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D2F1" w14:textId="77777777" w:rsidR="00F7618E" w:rsidRDefault="00F7618E" w:rsidP="00F7618E">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45FF2CEF" w14:textId="77777777" w:rsidR="00F7618E" w:rsidRPr="00705AAD" w:rsidRDefault="00F7618E" w:rsidP="00F7618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AF398D" w:rsidRPr="00705AAD" w14:paraId="304A1B33" w14:textId="77777777">
        <w:tc>
          <w:tcPr>
            <w:tcW w:w="3205" w:type="dxa"/>
            <w:shd w:val="clear" w:color="auto" w:fill="DDD9C3" w:themeFill="background2" w:themeFillShade="E6"/>
          </w:tcPr>
          <w:p w14:paraId="696BAE4E" w14:textId="77777777" w:rsidR="00AF398D" w:rsidRPr="00705AAD" w:rsidRDefault="00AF398D" w:rsidP="00AF398D">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30ACC3D" w14:textId="77777777" w:rsidR="00AF398D" w:rsidRPr="003C39A7" w:rsidRDefault="00AF398D" w:rsidP="00AF398D">
            <w:pPr>
              <w:rPr>
                <w:rFonts w:cs="Arial"/>
                <w:sz w:val="20"/>
                <w:szCs w:val="20"/>
              </w:rPr>
            </w:pPr>
            <w:r w:rsidRPr="003C39A7">
              <w:rPr>
                <w:rFonts w:cs="Arial"/>
                <w:sz w:val="20"/>
                <w:szCs w:val="20"/>
              </w:rPr>
              <w:t>ΑΝΘΡΩΠΙΣΤΙΚΩΝ ΚΑΙ ΚΟΙΝΩΝΙΚΩΝ ΕΠΙΣΤΗΜΩΝ</w:t>
            </w:r>
          </w:p>
        </w:tc>
      </w:tr>
      <w:tr w:rsidR="00AF398D" w:rsidRPr="00EB2C0E" w14:paraId="4EB4C0D8" w14:textId="77777777">
        <w:tc>
          <w:tcPr>
            <w:tcW w:w="3205" w:type="dxa"/>
            <w:shd w:val="clear" w:color="auto" w:fill="DDD9C3" w:themeFill="background2" w:themeFillShade="E6"/>
          </w:tcPr>
          <w:p w14:paraId="2602419B" w14:textId="77777777" w:rsidR="00AF398D" w:rsidRPr="00705AAD" w:rsidRDefault="00AF398D" w:rsidP="00AF398D">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F9B9520" w14:textId="10337363" w:rsidR="00AF398D" w:rsidRPr="00F07398" w:rsidRDefault="00F07398" w:rsidP="00F07398">
            <w:pPr>
              <w:spacing w:line="360" w:lineRule="auto"/>
              <w:rPr>
                <w:rFonts w:asciiTheme="minorHAnsi" w:hAnsiTheme="minorHAnsi" w:cstheme="minorHAnsi"/>
                <w:sz w:val="20"/>
                <w:szCs w:val="20"/>
                <w:lang w:val="el-GR"/>
              </w:rPr>
            </w:pPr>
            <w:r w:rsidRPr="00F07398">
              <w:rPr>
                <w:rFonts w:asciiTheme="minorHAnsi" w:hAnsiTheme="minorHAnsi" w:cstheme="minorHAnsi"/>
                <w:sz w:val="20"/>
                <w:szCs w:val="20"/>
                <w:lang w:val="el-GR"/>
              </w:rPr>
              <w:t xml:space="preserve">ΤΜΗΜΑ </w:t>
            </w:r>
            <w:proofErr w:type="spellStart"/>
            <w:r w:rsidRPr="00F07398">
              <w:rPr>
                <w:rFonts w:asciiTheme="minorHAnsi" w:hAnsiTheme="minorHAnsi" w:cstheme="minorHAnsi"/>
                <w:sz w:val="20"/>
                <w:szCs w:val="20"/>
                <w:lang w:val="el-GR"/>
              </w:rPr>
              <w:t>Τ.Επ.Ε.Κ.Ε</w:t>
            </w:r>
            <w:proofErr w:type="spellEnd"/>
            <w:r w:rsidRPr="00F07398">
              <w:rPr>
                <w:rFonts w:asciiTheme="minorHAnsi" w:hAnsiTheme="minorHAnsi" w:cstheme="minorHAnsi"/>
                <w:sz w:val="20"/>
                <w:szCs w:val="20"/>
                <w:lang w:val="el-GR"/>
              </w:rPr>
              <w:t>.</w:t>
            </w:r>
          </w:p>
        </w:tc>
      </w:tr>
      <w:tr w:rsidR="00AF398D" w:rsidRPr="00705AAD" w14:paraId="4B7B94B7" w14:textId="77777777">
        <w:tc>
          <w:tcPr>
            <w:tcW w:w="3205" w:type="dxa"/>
            <w:shd w:val="clear" w:color="auto" w:fill="DDD9C3" w:themeFill="background2" w:themeFillShade="E6"/>
          </w:tcPr>
          <w:p w14:paraId="0756FE9B" w14:textId="77777777" w:rsidR="00AF398D" w:rsidRPr="00705AAD" w:rsidRDefault="00AF398D" w:rsidP="00AF398D">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F723582" w14:textId="77777777" w:rsidR="00AF398D" w:rsidRPr="003C39A7" w:rsidRDefault="00AF398D" w:rsidP="00AF398D">
            <w:pPr>
              <w:rPr>
                <w:rFonts w:cs="Arial"/>
                <w:sz w:val="20"/>
                <w:szCs w:val="20"/>
              </w:rPr>
            </w:pPr>
            <w:r w:rsidRPr="003C39A7">
              <w:rPr>
                <w:rFonts w:cs="Arial"/>
                <w:sz w:val="20"/>
                <w:szCs w:val="20"/>
              </w:rPr>
              <w:t>ΠΡΟΠΤΥΧΙΑΚΟ</w:t>
            </w:r>
          </w:p>
        </w:tc>
      </w:tr>
      <w:tr w:rsidR="00741A5C" w:rsidRPr="00705AAD" w14:paraId="3A57AA6D" w14:textId="77777777">
        <w:tc>
          <w:tcPr>
            <w:tcW w:w="3205" w:type="dxa"/>
            <w:shd w:val="clear" w:color="auto" w:fill="DDD9C3" w:themeFill="background2" w:themeFillShade="E6"/>
          </w:tcPr>
          <w:p w14:paraId="5F051E2D" w14:textId="77777777" w:rsidR="00741A5C" w:rsidRPr="00705AAD" w:rsidRDefault="00741A5C" w:rsidP="00AF398D">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2637B30" w14:textId="38B99EDF" w:rsidR="00741A5C" w:rsidRPr="0039362A" w:rsidRDefault="0039362A" w:rsidP="00D81B05">
            <w:pPr>
              <w:rPr>
                <w:rFonts w:cs="Arial"/>
                <w:sz w:val="20"/>
                <w:szCs w:val="20"/>
              </w:rPr>
            </w:pPr>
            <w:r w:rsidRPr="0039362A">
              <w:rPr>
                <w:rFonts w:ascii="Calibri" w:hAnsi="Calibri" w:cs="Calibri"/>
                <w:color w:val="000000"/>
                <w:sz w:val="20"/>
                <w:szCs w:val="20"/>
                <w:lang w:eastAsia="el-GR"/>
              </w:rPr>
              <w:t>ESW_119</w:t>
            </w:r>
          </w:p>
        </w:tc>
        <w:tc>
          <w:tcPr>
            <w:tcW w:w="2505" w:type="dxa"/>
            <w:gridSpan w:val="2"/>
            <w:shd w:val="clear" w:color="auto" w:fill="DDD9C3" w:themeFill="background2" w:themeFillShade="E6"/>
          </w:tcPr>
          <w:p w14:paraId="1D79CE49" w14:textId="77777777" w:rsidR="00741A5C" w:rsidRPr="00705AAD" w:rsidRDefault="00741A5C" w:rsidP="00AF398D">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64EB84EF" w14:textId="4DCDA67F" w:rsidR="00741A5C" w:rsidRPr="00EB0672" w:rsidRDefault="0039362A" w:rsidP="00AF398D">
            <w:pPr>
              <w:rPr>
                <w:rFonts w:ascii="Calibri" w:hAnsi="Calibri" w:cs="Arial"/>
                <w:sz w:val="20"/>
                <w:szCs w:val="20"/>
              </w:rPr>
            </w:pPr>
            <w:r>
              <w:rPr>
                <w:rFonts w:ascii="Calibri" w:hAnsi="Calibri" w:cs="Arial"/>
                <w:sz w:val="20"/>
                <w:szCs w:val="20"/>
              </w:rPr>
              <w:t>2</w:t>
            </w:r>
            <w:r w:rsidR="00EB0672">
              <w:rPr>
                <w:rFonts w:ascii="Calibri" w:hAnsi="Calibri" w:cs="Arial"/>
                <w:sz w:val="20"/>
                <w:szCs w:val="20"/>
              </w:rPr>
              <w:t>o</w:t>
            </w:r>
          </w:p>
        </w:tc>
      </w:tr>
      <w:tr w:rsidR="00741A5C" w:rsidRPr="00EB2C0E" w14:paraId="2D97526C" w14:textId="77777777">
        <w:trPr>
          <w:trHeight w:val="375"/>
        </w:trPr>
        <w:tc>
          <w:tcPr>
            <w:tcW w:w="3205" w:type="dxa"/>
            <w:shd w:val="clear" w:color="auto" w:fill="DDD9C3" w:themeFill="background2" w:themeFillShade="E6"/>
            <w:vAlign w:val="center"/>
          </w:tcPr>
          <w:p w14:paraId="5031FD20" w14:textId="77777777" w:rsidR="00741A5C" w:rsidRPr="00705AAD" w:rsidRDefault="00741A5C" w:rsidP="00AF398D">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8C89330" w14:textId="77777777" w:rsidR="00741A5C" w:rsidRPr="00EB2C0E" w:rsidRDefault="00741A5C" w:rsidP="00AF398D">
            <w:pPr>
              <w:rPr>
                <w:rFonts w:asciiTheme="minorHAnsi" w:hAnsiTheme="minorHAnsi" w:cstheme="minorHAnsi"/>
                <w:sz w:val="20"/>
                <w:szCs w:val="20"/>
                <w:lang w:val="el-GR"/>
              </w:rPr>
            </w:pPr>
            <w:r w:rsidRPr="00EB2C0E">
              <w:rPr>
                <w:rFonts w:asciiTheme="minorHAnsi" w:hAnsiTheme="minorHAnsi" w:cstheme="minorHAnsi"/>
                <w:sz w:val="20"/>
                <w:szCs w:val="20"/>
                <w:lang w:val="el-GR"/>
              </w:rPr>
              <w:t>Αναπτυξιακή Ψυχολογία Ι: Γνωστική και γλωσσική ανάπτυξη</w:t>
            </w:r>
          </w:p>
          <w:p w14:paraId="31C354C2" w14:textId="77777777" w:rsidR="00741A5C" w:rsidRPr="00C070CD" w:rsidRDefault="00741A5C" w:rsidP="00AF398D">
            <w:pPr>
              <w:rPr>
                <w:rFonts w:ascii="Calibri" w:hAnsi="Calibri" w:cs="Arial"/>
                <w:sz w:val="20"/>
                <w:szCs w:val="20"/>
                <w:lang w:val="el-GR"/>
              </w:rPr>
            </w:pPr>
          </w:p>
        </w:tc>
      </w:tr>
      <w:tr w:rsidR="00741A5C" w:rsidRPr="00705AAD" w14:paraId="3D17EBAC" w14:textId="77777777">
        <w:trPr>
          <w:trHeight w:val="196"/>
        </w:trPr>
        <w:tc>
          <w:tcPr>
            <w:tcW w:w="5637" w:type="dxa"/>
            <w:gridSpan w:val="3"/>
            <w:shd w:val="clear" w:color="auto" w:fill="DDD9C3" w:themeFill="background2" w:themeFillShade="E6"/>
            <w:vAlign w:val="center"/>
          </w:tcPr>
          <w:p w14:paraId="2141B8B3" w14:textId="77777777" w:rsidR="00741A5C" w:rsidRPr="00705AAD" w:rsidRDefault="00741A5C" w:rsidP="00AF398D">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71577F18" w14:textId="77777777" w:rsidR="00741A5C" w:rsidRPr="00705AAD" w:rsidRDefault="00741A5C" w:rsidP="00AF398D">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4B3B447" w14:textId="77777777" w:rsidR="00741A5C" w:rsidRPr="00705AAD" w:rsidRDefault="00741A5C" w:rsidP="00AF398D">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741A5C" w:rsidRPr="00705AAD" w14:paraId="4A0C6D67" w14:textId="77777777">
        <w:trPr>
          <w:trHeight w:val="399"/>
        </w:trPr>
        <w:tc>
          <w:tcPr>
            <w:tcW w:w="5637" w:type="dxa"/>
            <w:gridSpan w:val="3"/>
          </w:tcPr>
          <w:p w14:paraId="59B90431" w14:textId="77777777" w:rsidR="00741A5C" w:rsidRPr="00705AAD" w:rsidRDefault="00741A5C" w:rsidP="00AF398D">
            <w:pPr>
              <w:jc w:val="right"/>
              <w:rPr>
                <w:rFonts w:ascii="Calibri" w:hAnsi="Calibri" w:cs="Arial"/>
                <w:color w:val="002060"/>
                <w:sz w:val="20"/>
                <w:szCs w:val="20"/>
                <w:lang w:val="el-GR"/>
              </w:rPr>
            </w:pPr>
          </w:p>
        </w:tc>
        <w:tc>
          <w:tcPr>
            <w:tcW w:w="1559" w:type="dxa"/>
            <w:gridSpan w:val="2"/>
            <w:vAlign w:val="center"/>
          </w:tcPr>
          <w:p w14:paraId="29E2BC6B" w14:textId="77777777" w:rsidR="00741A5C" w:rsidRPr="003C39A7" w:rsidRDefault="00741A5C" w:rsidP="00AF398D">
            <w:pPr>
              <w:jc w:val="center"/>
              <w:rPr>
                <w:rFonts w:cs="Arial"/>
                <w:sz w:val="20"/>
                <w:szCs w:val="20"/>
              </w:rPr>
            </w:pPr>
            <w:r w:rsidRPr="003C39A7">
              <w:rPr>
                <w:rFonts w:cs="Arial"/>
                <w:sz w:val="20"/>
                <w:szCs w:val="20"/>
              </w:rPr>
              <w:t>3</w:t>
            </w:r>
          </w:p>
        </w:tc>
        <w:tc>
          <w:tcPr>
            <w:tcW w:w="1240" w:type="dxa"/>
            <w:vAlign w:val="center"/>
          </w:tcPr>
          <w:p w14:paraId="7A632EEF" w14:textId="77777777" w:rsidR="00741A5C" w:rsidRPr="003C39A7" w:rsidRDefault="00741A5C" w:rsidP="00AF398D">
            <w:pPr>
              <w:jc w:val="center"/>
              <w:rPr>
                <w:rFonts w:cs="Arial"/>
                <w:sz w:val="20"/>
                <w:szCs w:val="20"/>
              </w:rPr>
            </w:pPr>
            <w:r w:rsidRPr="003C39A7">
              <w:rPr>
                <w:rFonts w:cs="Arial"/>
                <w:sz w:val="20"/>
                <w:szCs w:val="20"/>
              </w:rPr>
              <w:t>5</w:t>
            </w:r>
          </w:p>
        </w:tc>
      </w:tr>
      <w:tr w:rsidR="00741A5C" w:rsidRPr="00705AAD" w14:paraId="53AEF46B" w14:textId="77777777">
        <w:trPr>
          <w:trHeight w:val="418"/>
        </w:trPr>
        <w:tc>
          <w:tcPr>
            <w:tcW w:w="5637" w:type="dxa"/>
            <w:gridSpan w:val="3"/>
          </w:tcPr>
          <w:p w14:paraId="59CDD585" w14:textId="77777777" w:rsidR="00741A5C" w:rsidRPr="00705AAD" w:rsidRDefault="00741A5C" w:rsidP="00AF398D">
            <w:pPr>
              <w:jc w:val="right"/>
              <w:rPr>
                <w:rFonts w:ascii="Calibri" w:hAnsi="Calibri" w:cs="Arial"/>
                <w:b/>
                <w:color w:val="002060"/>
                <w:sz w:val="20"/>
                <w:szCs w:val="20"/>
                <w:lang w:val="el-GR"/>
              </w:rPr>
            </w:pPr>
          </w:p>
        </w:tc>
        <w:tc>
          <w:tcPr>
            <w:tcW w:w="1559" w:type="dxa"/>
            <w:gridSpan w:val="2"/>
          </w:tcPr>
          <w:p w14:paraId="488525A2" w14:textId="77777777" w:rsidR="00741A5C" w:rsidRPr="00705AAD" w:rsidRDefault="00741A5C" w:rsidP="00AF398D">
            <w:pPr>
              <w:jc w:val="right"/>
              <w:rPr>
                <w:rFonts w:ascii="Calibri" w:hAnsi="Calibri" w:cs="Arial"/>
                <w:color w:val="002060"/>
                <w:sz w:val="20"/>
                <w:szCs w:val="20"/>
                <w:lang w:val="el-GR"/>
              </w:rPr>
            </w:pPr>
          </w:p>
        </w:tc>
        <w:tc>
          <w:tcPr>
            <w:tcW w:w="1240" w:type="dxa"/>
          </w:tcPr>
          <w:p w14:paraId="37019B48" w14:textId="77777777" w:rsidR="00741A5C" w:rsidRPr="00705AAD" w:rsidRDefault="00741A5C" w:rsidP="00AF398D">
            <w:pPr>
              <w:rPr>
                <w:rFonts w:ascii="Calibri" w:hAnsi="Calibri" w:cs="Arial"/>
                <w:color w:val="002060"/>
                <w:sz w:val="20"/>
                <w:szCs w:val="20"/>
                <w:lang w:val="el-GR"/>
              </w:rPr>
            </w:pPr>
          </w:p>
        </w:tc>
      </w:tr>
      <w:tr w:rsidR="00741A5C" w:rsidRPr="00705AAD" w14:paraId="1B3D45E5" w14:textId="77777777">
        <w:trPr>
          <w:trHeight w:val="410"/>
        </w:trPr>
        <w:tc>
          <w:tcPr>
            <w:tcW w:w="5637" w:type="dxa"/>
            <w:gridSpan w:val="3"/>
          </w:tcPr>
          <w:p w14:paraId="79E38FD9" w14:textId="77777777" w:rsidR="00741A5C" w:rsidRPr="00705AAD" w:rsidRDefault="00741A5C" w:rsidP="00AF398D">
            <w:pPr>
              <w:rPr>
                <w:rFonts w:ascii="Calibri" w:hAnsi="Calibri" w:cs="Arial"/>
                <w:b/>
                <w:color w:val="002060"/>
                <w:sz w:val="20"/>
                <w:szCs w:val="20"/>
                <w:lang w:val="el-GR"/>
              </w:rPr>
            </w:pPr>
          </w:p>
        </w:tc>
        <w:tc>
          <w:tcPr>
            <w:tcW w:w="1559" w:type="dxa"/>
            <w:gridSpan w:val="2"/>
          </w:tcPr>
          <w:p w14:paraId="2A127603" w14:textId="77777777" w:rsidR="00741A5C" w:rsidRPr="00705AAD" w:rsidRDefault="00741A5C" w:rsidP="00AF398D">
            <w:pPr>
              <w:jc w:val="right"/>
              <w:rPr>
                <w:rFonts w:ascii="Calibri" w:hAnsi="Calibri" w:cs="Arial"/>
                <w:color w:val="002060"/>
                <w:sz w:val="20"/>
                <w:szCs w:val="20"/>
                <w:lang w:val="el-GR"/>
              </w:rPr>
            </w:pPr>
          </w:p>
        </w:tc>
        <w:tc>
          <w:tcPr>
            <w:tcW w:w="1240" w:type="dxa"/>
          </w:tcPr>
          <w:p w14:paraId="2146266F" w14:textId="77777777" w:rsidR="00741A5C" w:rsidRPr="00705AAD" w:rsidRDefault="00741A5C" w:rsidP="00AF398D">
            <w:pPr>
              <w:rPr>
                <w:rFonts w:ascii="Calibri" w:hAnsi="Calibri" w:cs="Arial"/>
                <w:color w:val="002060"/>
                <w:sz w:val="20"/>
                <w:szCs w:val="20"/>
                <w:lang w:val="el-GR"/>
              </w:rPr>
            </w:pPr>
          </w:p>
        </w:tc>
      </w:tr>
      <w:tr w:rsidR="00741A5C" w:rsidRPr="00EB2C0E" w14:paraId="56A4CCF4" w14:textId="77777777">
        <w:trPr>
          <w:trHeight w:val="194"/>
        </w:trPr>
        <w:tc>
          <w:tcPr>
            <w:tcW w:w="5637" w:type="dxa"/>
            <w:gridSpan w:val="3"/>
            <w:shd w:val="clear" w:color="auto" w:fill="DDD9C3" w:themeFill="background2" w:themeFillShade="E6"/>
          </w:tcPr>
          <w:p w14:paraId="18AF264E" w14:textId="77777777" w:rsidR="00741A5C" w:rsidRPr="00705AAD" w:rsidRDefault="00741A5C" w:rsidP="00AF398D">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vAlign w:val="center"/>
          </w:tcPr>
          <w:p w14:paraId="125D3616" w14:textId="77777777" w:rsidR="00741A5C" w:rsidRPr="00C070CD" w:rsidRDefault="00741A5C" w:rsidP="00AF398D">
            <w:pPr>
              <w:jc w:val="center"/>
              <w:rPr>
                <w:rFonts w:cs="Arial"/>
                <w:sz w:val="20"/>
                <w:szCs w:val="20"/>
                <w:lang w:val="el-GR"/>
              </w:rPr>
            </w:pPr>
          </w:p>
        </w:tc>
        <w:tc>
          <w:tcPr>
            <w:tcW w:w="1240" w:type="dxa"/>
            <w:vAlign w:val="center"/>
          </w:tcPr>
          <w:p w14:paraId="1CF0A2DD" w14:textId="77777777" w:rsidR="00741A5C" w:rsidRPr="00C070CD" w:rsidRDefault="00741A5C" w:rsidP="00AF398D">
            <w:pPr>
              <w:jc w:val="center"/>
              <w:rPr>
                <w:rFonts w:cs="Arial"/>
                <w:sz w:val="20"/>
                <w:szCs w:val="20"/>
                <w:lang w:val="el-GR"/>
              </w:rPr>
            </w:pPr>
          </w:p>
        </w:tc>
      </w:tr>
      <w:tr w:rsidR="00741A5C" w:rsidRPr="00EB2C0E" w14:paraId="3814AE5D" w14:textId="77777777">
        <w:trPr>
          <w:trHeight w:val="599"/>
        </w:trPr>
        <w:tc>
          <w:tcPr>
            <w:tcW w:w="3205" w:type="dxa"/>
            <w:shd w:val="clear" w:color="auto" w:fill="DDD9C3" w:themeFill="background2" w:themeFillShade="E6"/>
          </w:tcPr>
          <w:p w14:paraId="0B579039" w14:textId="77777777" w:rsidR="00741A5C" w:rsidRPr="00705AAD" w:rsidRDefault="00741A5C" w:rsidP="00AF398D">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9449D8B" w14:textId="77777777" w:rsidR="00741A5C" w:rsidRPr="00705AAD" w:rsidRDefault="00741A5C" w:rsidP="00AF398D">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14:paraId="185CB83D" w14:textId="77777777" w:rsidR="00741A5C" w:rsidRPr="00705AAD" w:rsidRDefault="00741A5C" w:rsidP="00AF398D">
            <w:pPr>
              <w:rPr>
                <w:rFonts w:ascii="Calibri" w:hAnsi="Calibri" w:cs="Arial"/>
                <w:color w:val="002060"/>
                <w:sz w:val="20"/>
                <w:szCs w:val="20"/>
                <w:lang w:val="el-GR"/>
              </w:rPr>
            </w:pPr>
            <w:r>
              <w:rPr>
                <w:rFonts w:ascii="Calibri" w:hAnsi="Calibri" w:cs="Arial"/>
                <w:color w:val="002060"/>
                <w:sz w:val="20"/>
                <w:szCs w:val="20"/>
                <w:lang w:val="el-GR"/>
              </w:rPr>
              <w:t>Υποβάθρου-Βασικών γνώσεων σχετικά με την ανάπτυξη του παιδιού</w:t>
            </w:r>
          </w:p>
        </w:tc>
      </w:tr>
      <w:tr w:rsidR="00741A5C" w:rsidRPr="00705AAD" w14:paraId="5913FA7F" w14:textId="77777777">
        <w:tc>
          <w:tcPr>
            <w:tcW w:w="3205" w:type="dxa"/>
            <w:shd w:val="clear" w:color="auto" w:fill="DDD9C3" w:themeFill="background2" w:themeFillShade="E6"/>
          </w:tcPr>
          <w:p w14:paraId="0C71F417" w14:textId="77777777" w:rsidR="00741A5C" w:rsidRPr="00705AAD" w:rsidRDefault="00741A5C" w:rsidP="00AF398D">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AADC2B7" w14:textId="77777777" w:rsidR="00741A5C" w:rsidRPr="00705AAD" w:rsidRDefault="00741A5C" w:rsidP="00AF398D">
            <w:pPr>
              <w:jc w:val="right"/>
              <w:rPr>
                <w:rFonts w:ascii="Calibri" w:hAnsi="Calibri" w:cs="Arial"/>
                <w:b/>
                <w:sz w:val="20"/>
                <w:szCs w:val="20"/>
                <w:lang w:val="el-GR"/>
              </w:rPr>
            </w:pPr>
          </w:p>
        </w:tc>
        <w:tc>
          <w:tcPr>
            <w:tcW w:w="5231" w:type="dxa"/>
            <w:gridSpan w:val="5"/>
          </w:tcPr>
          <w:p w14:paraId="4713AE56" w14:textId="77777777" w:rsidR="00741A5C" w:rsidRPr="00705AAD" w:rsidRDefault="00741A5C" w:rsidP="00AF398D">
            <w:pPr>
              <w:rPr>
                <w:rFonts w:ascii="Calibri" w:hAnsi="Calibri" w:cs="Arial"/>
                <w:color w:val="002060"/>
                <w:sz w:val="20"/>
                <w:szCs w:val="20"/>
                <w:lang w:val="el-GR"/>
              </w:rPr>
            </w:pPr>
            <w:r>
              <w:rPr>
                <w:rFonts w:ascii="Calibri" w:hAnsi="Calibri" w:cs="Arial"/>
                <w:color w:val="002060"/>
                <w:sz w:val="20"/>
                <w:szCs w:val="20"/>
                <w:lang w:val="el-GR"/>
              </w:rPr>
              <w:t>Δεν υπάρχουν</w:t>
            </w:r>
          </w:p>
        </w:tc>
      </w:tr>
      <w:tr w:rsidR="00741A5C" w:rsidRPr="00705AAD" w14:paraId="464B6716" w14:textId="77777777">
        <w:tc>
          <w:tcPr>
            <w:tcW w:w="3205" w:type="dxa"/>
            <w:shd w:val="clear" w:color="auto" w:fill="DDD9C3" w:themeFill="background2" w:themeFillShade="E6"/>
          </w:tcPr>
          <w:p w14:paraId="6E7DD17F" w14:textId="77777777" w:rsidR="00741A5C" w:rsidRPr="00705AAD" w:rsidRDefault="00741A5C" w:rsidP="00AF398D">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BDADC89" w14:textId="77777777" w:rsidR="00741A5C" w:rsidRPr="00705AAD" w:rsidRDefault="00741A5C" w:rsidP="00AF398D">
            <w:pPr>
              <w:rPr>
                <w:rFonts w:ascii="Calibri" w:hAnsi="Calibri" w:cs="Arial"/>
                <w:color w:val="002060"/>
                <w:sz w:val="20"/>
                <w:szCs w:val="20"/>
              </w:rPr>
            </w:pPr>
            <w:proofErr w:type="spellStart"/>
            <w:r>
              <w:rPr>
                <w:rFonts w:ascii="Calibri" w:hAnsi="Calibri" w:cs="Arial"/>
                <w:color w:val="002060"/>
                <w:sz w:val="20"/>
                <w:szCs w:val="20"/>
              </w:rPr>
              <w:t>Ελληνική</w:t>
            </w:r>
            <w:proofErr w:type="spellEnd"/>
          </w:p>
        </w:tc>
      </w:tr>
      <w:tr w:rsidR="00741A5C" w:rsidRPr="00F7618E" w14:paraId="217C8E7B" w14:textId="77777777">
        <w:tc>
          <w:tcPr>
            <w:tcW w:w="3205" w:type="dxa"/>
            <w:shd w:val="clear" w:color="auto" w:fill="DDD9C3" w:themeFill="background2" w:themeFillShade="E6"/>
          </w:tcPr>
          <w:p w14:paraId="55BE7F72" w14:textId="77777777" w:rsidR="00741A5C" w:rsidRPr="00705AAD" w:rsidRDefault="00741A5C" w:rsidP="00AF398D">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82C2B0F" w14:textId="77777777" w:rsidR="00741A5C" w:rsidRPr="00705AAD" w:rsidRDefault="00741A5C" w:rsidP="00AF398D">
            <w:pPr>
              <w:rPr>
                <w:rFonts w:ascii="Calibri" w:hAnsi="Calibri" w:cs="Arial"/>
                <w:color w:val="002060"/>
                <w:sz w:val="20"/>
                <w:szCs w:val="20"/>
                <w:lang w:val="el-GR"/>
              </w:rPr>
            </w:pPr>
            <w:r>
              <w:rPr>
                <w:rFonts w:ascii="Calibri" w:hAnsi="Calibri" w:cs="Arial"/>
                <w:color w:val="002060"/>
                <w:sz w:val="20"/>
                <w:szCs w:val="20"/>
                <w:lang w:val="el-GR"/>
              </w:rPr>
              <w:t>Ναι (Αγγλική και Γαλλική)</w:t>
            </w:r>
          </w:p>
        </w:tc>
      </w:tr>
      <w:tr w:rsidR="00741A5C" w:rsidRPr="00705AAD" w14:paraId="1A3DD3E8" w14:textId="77777777">
        <w:tc>
          <w:tcPr>
            <w:tcW w:w="3205" w:type="dxa"/>
            <w:shd w:val="clear" w:color="auto" w:fill="DDD9C3" w:themeFill="background2" w:themeFillShade="E6"/>
          </w:tcPr>
          <w:p w14:paraId="4272C8B8" w14:textId="77777777" w:rsidR="00741A5C" w:rsidRPr="00705AAD" w:rsidRDefault="00741A5C" w:rsidP="00AF398D">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8F89676" w14:textId="75CD6019" w:rsidR="00741A5C" w:rsidRDefault="00AE4D82" w:rsidP="00AF398D">
            <w:pPr>
              <w:spacing w:after="200" w:line="276" w:lineRule="auto"/>
              <w:rPr>
                <w:rFonts w:ascii="Calibri" w:eastAsia="Calibri" w:hAnsi="Calibri" w:cs="Arial"/>
                <w:color w:val="002060"/>
                <w:sz w:val="20"/>
                <w:szCs w:val="20"/>
                <w:lang w:val="en-GB"/>
              </w:rPr>
            </w:pPr>
            <w:hyperlink r:id="rId5" w:history="1">
              <w:r w:rsidRPr="008D7A6C">
                <w:rPr>
                  <w:rStyle w:val="Hyperlink"/>
                  <w:rFonts w:ascii="Calibri" w:eastAsia="Calibri" w:hAnsi="Calibri" w:cs="Arial"/>
                  <w:sz w:val="20"/>
                  <w:szCs w:val="20"/>
                  <w:lang w:val="en-GB"/>
                </w:rPr>
                <w:t>https://eclass.upatras.gr/cour</w:t>
              </w:r>
              <w:r w:rsidRPr="008D7A6C">
                <w:rPr>
                  <w:rStyle w:val="Hyperlink"/>
                  <w:rFonts w:ascii="Calibri" w:eastAsia="Calibri" w:hAnsi="Calibri" w:cs="Arial"/>
                  <w:sz w:val="20"/>
                  <w:szCs w:val="20"/>
                  <w:lang w:val="en-GB"/>
                </w:rPr>
                <w:t>s</w:t>
              </w:r>
              <w:r w:rsidRPr="008D7A6C">
                <w:rPr>
                  <w:rStyle w:val="Hyperlink"/>
                  <w:rFonts w:ascii="Calibri" w:eastAsia="Calibri" w:hAnsi="Calibri" w:cs="Arial"/>
                  <w:sz w:val="20"/>
                  <w:szCs w:val="20"/>
                  <w:lang w:val="en-GB"/>
                </w:rPr>
                <w:t>es/PDE1422/</w:t>
              </w:r>
            </w:hyperlink>
          </w:p>
          <w:p w14:paraId="488B11FC" w14:textId="0507D810" w:rsidR="00AE4D82" w:rsidRPr="00705AAD" w:rsidRDefault="00AE4D82" w:rsidP="00AF398D">
            <w:pPr>
              <w:spacing w:after="200" w:line="276" w:lineRule="auto"/>
              <w:rPr>
                <w:rFonts w:ascii="Calibri" w:eastAsia="Calibri" w:hAnsi="Calibri" w:cs="Arial"/>
                <w:color w:val="002060"/>
                <w:sz w:val="20"/>
                <w:szCs w:val="20"/>
                <w:lang w:val="en-GB"/>
              </w:rPr>
            </w:pPr>
          </w:p>
        </w:tc>
      </w:tr>
    </w:tbl>
    <w:p w14:paraId="50F71936" w14:textId="77777777" w:rsidR="00F7618E" w:rsidRPr="00985805" w:rsidRDefault="00F7618E" w:rsidP="00F7618E">
      <w:pPr>
        <w:rPr>
          <w:lang w:val="en-GB"/>
        </w:rPr>
      </w:pPr>
      <w:r w:rsidRPr="00985805">
        <w:rPr>
          <w:lang w:val="en-GB"/>
        </w:rPr>
        <w:br w:type="page"/>
      </w:r>
    </w:p>
    <w:p w14:paraId="328F13B8" w14:textId="77777777" w:rsidR="00F7618E" w:rsidRPr="00705AAD" w:rsidRDefault="00F7618E" w:rsidP="00F7618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F7618E" w:rsidRPr="00705AAD" w14:paraId="78DF3662" w14:textId="77777777">
        <w:tc>
          <w:tcPr>
            <w:tcW w:w="8472" w:type="dxa"/>
            <w:gridSpan w:val="2"/>
            <w:tcBorders>
              <w:bottom w:val="nil"/>
            </w:tcBorders>
            <w:shd w:val="clear" w:color="auto" w:fill="DDD9C3" w:themeFill="background2" w:themeFillShade="E6"/>
          </w:tcPr>
          <w:p w14:paraId="35F45149" w14:textId="77777777" w:rsidR="00F7618E" w:rsidRPr="00705AAD" w:rsidRDefault="00F7618E" w:rsidP="00AF398D">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F7618E" w:rsidRPr="00EB2C0E" w14:paraId="08F5569B" w14:textId="77777777">
        <w:tc>
          <w:tcPr>
            <w:tcW w:w="8472" w:type="dxa"/>
            <w:gridSpan w:val="2"/>
            <w:tcBorders>
              <w:top w:val="nil"/>
            </w:tcBorders>
            <w:shd w:val="clear" w:color="auto" w:fill="DDD9C3" w:themeFill="background2" w:themeFillShade="E6"/>
          </w:tcPr>
          <w:p w14:paraId="263637C7" w14:textId="77777777" w:rsidR="00F7618E" w:rsidRPr="00705AAD" w:rsidRDefault="00F7618E" w:rsidP="00AF39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9068F9C" w14:textId="77777777" w:rsidR="00F7618E" w:rsidRPr="00705AAD" w:rsidRDefault="00F7618E" w:rsidP="00AF398D">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5BBFFDA1" w14:textId="77777777" w:rsidR="00F7618E" w:rsidRPr="00705AAD" w:rsidRDefault="00F7618E" w:rsidP="00F7618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F71FEE6" w14:textId="77777777" w:rsidR="00F7618E" w:rsidRPr="00705AAD" w:rsidRDefault="00F7618E" w:rsidP="00F7618E">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14:paraId="034CAF99" w14:textId="77777777" w:rsidR="00F7618E" w:rsidRPr="00705AAD" w:rsidRDefault="00F7618E" w:rsidP="00AF398D">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14:paraId="2FF945BE" w14:textId="77777777" w:rsidR="00F7618E" w:rsidRPr="00705AAD" w:rsidRDefault="00F7618E" w:rsidP="00F7618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F7618E" w:rsidRPr="00EB2C0E" w14:paraId="009F0177" w14:textId="77777777">
        <w:tc>
          <w:tcPr>
            <w:tcW w:w="8472" w:type="dxa"/>
            <w:gridSpan w:val="2"/>
          </w:tcPr>
          <w:p w14:paraId="470834DA" w14:textId="77777777" w:rsidR="00F7618E" w:rsidRPr="00705AAD" w:rsidRDefault="00F7618E" w:rsidP="00AF398D">
            <w:pPr>
              <w:widowControl w:val="0"/>
              <w:autoSpaceDE w:val="0"/>
              <w:autoSpaceDN w:val="0"/>
              <w:adjustRightInd w:val="0"/>
              <w:rPr>
                <w:rFonts w:ascii="Calibri" w:eastAsia="Calibri" w:hAnsi="Calibri"/>
                <w:b/>
                <w:color w:val="002060"/>
                <w:lang w:val="el-GR"/>
              </w:rPr>
            </w:pPr>
          </w:p>
          <w:p w14:paraId="20E0600C" w14:textId="77777777" w:rsidR="00CC2408" w:rsidRPr="006206A5" w:rsidRDefault="00CC2408" w:rsidP="00432AEE">
            <w:pPr>
              <w:widowControl w:val="0"/>
              <w:autoSpaceDE w:val="0"/>
              <w:autoSpaceDN w:val="0"/>
              <w:adjustRightInd w:val="0"/>
              <w:rPr>
                <w:rFonts w:asciiTheme="minorHAnsi" w:hAnsiTheme="minorHAnsi" w:cs="Arial"/>
                <w:color w:val="002060"/>
                <w:sz w:val="20"/>
                <w:szCs w:val="20"/>
                <w:lang w:val="el-GR"/>
              </w:rPr>
            </w:pPr>
            <w:r w:rsidRPr="006206A5">
              <w:rPr>
                <w:rFonts w:asciiTheme="minorHAnsi" w:hAnsiTheme="minorHAnsi" w:cs="Arial"/>
                <w:color w:val="002060"/>
                <w:sz w:val="20"/>
                <w:szCs w:val="20"/>
                <w:lang w:val="el-GR"/>
              </w:rPr>
              <w:t xml:space="preserve">Το μάθημα αποτελεί βασικό εισαγωγικό μάθημα στην Ψυχολογία </w:t>
            </w:r>
            <w:r w:rsidR="007415ED" w:rsidRPr="006206A5">
              <w:rPr>
                <w:rFonts w:asciiTheme="minorHAnsi" w:hAnsiTheme="minorHAnsi" w:cs="Arial"/>
                <w:color w:val="002060"/>
                <w:sz w:val="20"/>
                <w:szCs w:val="20"/>
                <w:lang w:val="el-GR"/>
              </w:rPr>
              <w:t>της ανάπτυξης του παιδιού</w:t>
            </w:r>
            <w:r w:rsidR="00A81D29" w:rsidRPr="006206A5">
              <w:rPr>
                <w:rFonts w:asciiTheme="minorHAnsi" w:hAnsiTheme="minorHAnsi" w:cs="Arial"/>
                <w:color w:val="002060"/>
                <w:sz w:val="20"/>
                <w:szCs w:val="20"/>
                <w:lang w:val="el-GR"/>
              </w:rPr>
              <w:t>.</w:t>
            </w:r>
          </w:p>
          <w:p w14:paraId="5AD15F76" w14:textId="77777777" w:rsidR="00581F59" w:rsidRPr="006206A5" w:rsidRDefault="00581F59" w:rsidP="00432AEE">
            <w:pPr>
              <w:tabs>
                <w:tab w:val="left" w:pos="284"/>
              </w:tabs>
              <w:jc w:val="both"/>
              <w:rPr>
                <w:rFonts w:asciiTheme="minorHAnsi" w:hAnsiTheme="minorHAnsi"/>
                <w:sz w:val="20"/>
                <w:szCs w:val="20"/>
                <w:lang w:val="el-GR"/>
              </w:rPr>
            </w:pPr>
            <w:r w:rsidRPr="006206A5">
              <w:rPr>
                <w:rFonts w:asciiTheme="minorHAnsi" w:hAnsiTheme="minorHAnsi"/>
                <w:sz w:val="20"/>
                <w:szCs w:val="20"/>
                <w:lang w:val="el-GR"/>
              </w:rPr>
              <w:t>Μετά την ολοκλήρωση του μαθήματος οι φοιτητές αναμένεται να είναι σε θέση να:</w:t>
            </w:r>
          </w:p>
          <w:p w14:paraId="2D480710" w14:textId="77777777" w:rsidR="0092239A" w:rsidRPr="006206A5" w:rsidRDefault="0092239A" w:rsidP="00432AEE">
            <w:pPr>
              <w:widowControl w:val="0"/>
              <w:autoSpaceDE w:val="0"/>
              <w:autoSpaceDN w:val="0"/>
              <w:adjustRightInd w:val="0"/>
              <w:rPr>
                <w:rFonts w:asciiTheme="minorHAnsi" w:hAnsiTheme="minorHAnsi"/>
                <w:b/>
                <w:sz w:val="20"/>
                <w:lang w:val="el-GR"/>
              </w:rPr>
            </w:pPr>
          </w:p>
          <w:p w14:paraId="3F43B872" w14:textId="77777777" w:rsidR="0018147D" w:rsidRPr="006206A5" w:rsidRDefault="00886477"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Κ</w:t>
            </w:r>
            <w:r w:rsidR="00337958" w:rsidRPr="006206A5">
              <w:rPr>
                <w:rFonts w:asciiTheme="minorHAnsi" w:hAnsiTheme="minorHAnsi"/>
                <w:sz w:val="20"/>
                <w:lang w:val="el-GR"/>
              </w:rPr>
              <w:t xml:space="preserve">αταλαβαίνουν </w:t>
            </w:r>
            <w:r w:rsidR="00B66AC7" w:rsidRPr="006206A5">
              <w:rPr>
                <w:rFonts w:asciiTheme="minorHAnsi" w:hAnsiTheme="minorHAnsi"/>
                <w:sz w:val="20"/>
                <w:lang w:val="el-GR"/>
              </w:rPr>
              <w:t>τα</w:t>
            </w:r>
            <w:r w:rsidR="00337958" w:rsidRPr="006206A5">
              <w:rPr>
                <w:rFonts w:asciiTheme="minorHAnsi" w:hAnsiTheme="minorHAnsi"/>
                <w:sz w:val="20"/>
                <w:lang w:val="el-GR"/>
              </w:rPr>
              <w:t xml:space="preserve"> παιδ</w:t>
            </w:r>
            <w:r w:rsidR="00B66AC7" w:rsidRPr="006206A5">
              <w:rPr>
                <w:rFonts w:asciiTheme="minorHAnsi" w:hAnsiTheme="minorHAnsi"/>
                <w:sz w:val="20"/>
                <w:lang w:val="el-GR"/>
              </w:rPr>
              <w:t>ιά</w:t>
            </w:r>
            <w:r w:rsidR="00337958" w:rsidRPr="006206A5">
              <w:rPr>
                <w:rFonts w:asciiTheme="minorHAnsi" w:hAnsiTheme="minorHAnsi"/>
                <w:sz w:val="20"/>
                <w:lang w:val="el-GR"/>
              </w:rPr>
              <w:t xml:space="preserve"> με διαφορετικούς τρόπους και να έχου</w:t>
            </w:r>
            <w:r w:rsidRPr="006206A5">
              <w:rPr>
                <w:rFonts w:asciiTheme="minorHAnsi" w:hAnsiTheme="minorHAnsi"/>
                <w:sz w:val="20"/>
                <w:lang w:val="el-GR"/>
              </w:rPr>
              <w:t>ν</w:t>
            </w:r>
            <w:r w:rsidR="00337958" w:rsidRPr="006206A5">
              <w:rPr>
                <w:rFonts w:asciiTheme="minorHAnsi" w:hAnsiTheme="minorHAnsi"/>
                <w:sz w:val="20"/>
                <w:lang w:val="el-GR"/>
              </w:rPr>
              <w:t xml:space="preserve"> τη βασική γνώση ώστε να μελετήσουν </w:t>
            </w:r>
            <w:r w:rsidR="007A31B1" w:rsidRPr="006206A5">
              <w:rPr>
                <w:rFonts w:asciiTheme="minorHAnsi" w:hAnsiTheme="minorHAnsi"/>
                <w:sz w:val="20"/>
                <w:lang w:val="el-GR"/>
              </w:rPr>
              <w:t xml:space="preserve">την ανάπτυξή τους </w:t>
            </w:r>
            <w:r w:rsidR="00337958" w:rsidRPr="006206A5">
              <w:rPr>
                <w:rFonts w:asciiTheme="minorHAnsi" w:hAnsiTheme="minorHAnsi"/>
                <w:sz w:val="20"/>
                <w:lang w:val="el-GR"/>
              </w:rPr>
              <w:t>επιστημονικά</w:t>
            </w:r>
          </w:p>
          <w:p w14:paraId="2407B9C5" w14:textId="77777777" w:rsidR="00337958" w:rsidRPr="006206A5" w:rsidRDefault="00E02754"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color w:val="000000"/>
                <w:sz w:val="20"/>
                <w:szCs w:val="23"/>
                <w:lang w:val="el-GR"/>
              </w:rPr>
              <w:t>Γνωρίζουν</w:t>
            </w:r>
            <w:r w:rsidR="0018147D" w:rsidRPr="006206A5">
              <w:rPr>
                <w:rFonts w:asciiTheme="minorHAnsi" w:hAnsiTheme="minorHAnsi"/>
                <w:color w:val="000000"/>
                <w:sz w:val="20"/>
                <w:szCs w:val="23"/>
                <w:lang w:val="el-GR"/>
              </w:rPr>
              <w:t xml:space="preserve"> τα </w:t>
            </w:r>
            <w:r w:rsidR="00783B9B" w:rsidRPr="006206A5">
              <w:rPr>
                <w:rFonts w:asciiTheme="minorHAnsi" w:hAnsiTheme="minorHAnsi"/>
                <w:color w:val="000000"/>
                <w:sz w:val="20"/>
                <w:szCs w:val="23"/>
                <w:lang w:val="el-GR"/>
              </w:rPr>
              <w:t xml:space="preserve">αναπτυξιακά </w:t>
            </w:r>
            <w:r w:rsidR="0018147D" w:rsidRPr="006206A5">
              <w:rPr>
                <w:rFonts w:asciiTheme="minorHAnsi" w:hAnsiTheme="minorHAnsi"/>
                <w:color w:val="000000"/>
                <w:sz w:val="20"/>
                <w:szCs w:val="23"/>
                <w:lang w:val="el-GR"/>
              </w:rPr>
              <w:t xml:space="preserve">ορόσημα </w:t>
            </w:r>
            <w:r w:rsidR="00230917" w:rsidRPr="006206A5">
              <w:rPr>
                <w:rFonts w:asciiTheme="minorHAnsi" w:hAnsiTheme="minorHAnsi"/>
                <w:sz w:val="20"/>
                <w:lang w:val="el-GR"/>
              </w:rPr>
              <w:t xml:space="preserve">στο </w:t>
            </w:r>
            <w:r w:rsidR="00783B9B" w:rsidRPr="006206A5">
              <w:rPr>
                <w:rFonts w:asciiTheme="minorHAnsi" w:hAnsiTheme="minorHAnsi"/>
                <w:sz w:val="20"/>
                <w:lang w:val="el-GR"/>
              </w:rPr>
              <w:t xml:space="preserve">πλαίσιο της δια βίου </w:t>
            </w:r>
            <w:r w:rsidR="008A410D" w:rsidRPr="006206A5">
              <w:rPr>
                <w:rFonts w:asciiTheme="minorHAnsi" w:hAnsiTheme="minorHAnsi"/>
                <w:sz w:val="20"/>
                <w:lang w:val="el-GR"/>
              </w:rPr>
              <w:t xml:space="preserve">ανθρώπινης </w:t>
            </w:r>
            <w:r w:rsidR="00783B9B" w:rsidRPr="006206A5">
              <w:rPr>
                <w:rFonts w:asciiTheme="minorHAnsi" w:hAnsiTheme="minorHAnsi"/>
                <w:sz w:val="20"/>
                <w:lang w:val="el-GR"/>
              </w:rPr>
              <w:t>ανάπτυξης</w:t>
            </w:r>
          </w:p>
          <w:p w14:paraId="576E7190" w14:textId="77777777" w:rsidR="00E02754" w:rsidRPr="006206A5" w:rsidRDefault="000C59E9"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 xml:space="preserve">Διακρίνουν </w:t>
            </w:r>
            <w:r w:rsidR="00414EB1" w:rsidRPr="006206A5">
              <w:rPr>
                <w:rFonts w:asciiTheme="minorHAnsi" w:hAnsiTheme="minorHAnsi"/>
                <w:sz w:val="20"/>
                <w:lang w:val="el-GR"/>
              </w:rPr>
              <w:t>τ</w:t>
            </w:r>
            <w:r w:rsidR="00B66AC7" w:rsidRPr="006206A5">
              <w:rPr>
                <w:rFonts w:asciiTheme="minorHAnsi" w:hAnsiTheme="minorHAnsi"/>
                <w:sz w:val="20"/>
                <w:lang w:val="el-GR"/>
              </w:rPr>
              <w:t>ις βασικές θεωρίες και μεθόδους</w:t>
            </w:r>
            <w:r w:rsidR="00E02754" w:rsidRPr="006206A5">
              <w:rPr>
                <w:rFonts w:asciiTheme="minorHAnsi" w:hAnsiTheme="minorHAnsi"/>
                <w:sz w:val="20"/>
                <w:lang w:val="el-GR"/>
              </w:rPr>
              <w:t xml:space="preserve"> μελέτης τή</w:t>
            </w:r>
            <w:r w:rsidR="00414EB1" w:rsidRPr="006206A5">
              <w:rPr>
                <w:rFonts w:asciiTheme="minorHAnsi" w:hAnsiTheme="minorHAnsi"/>
                <w:sz w:val="20"/>
                <w:lang w:val="el-GR"/>
              </w:rPr>
              <w:t>ς δια βίου ανθρώπινης ανάπτυξης</w:t>
            </w:r>
          </w:p>
          <w:p w14:paraId="43078797" w14:textId="77777777" w:rsidR="003F67AE" w:rsidRPr="006206A5" w:rsidRDefault="00E02754"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 xml:space="preserve">Αξιολογούν τα πλεονεκτήματα και τα μειονεκτήματα των διαφορετικών τεχνικών μελέτης της ανθρώπινης ανάπτυξης </w:t>
            </w:r>
          </w:p>
          <w:p w14:paraId="12E98360" w14:textId="77777777" w:rsidR="00B804C0" w:rsidRPr="006206A5" w:rsidRDefault="00230917"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 xml:space="preserve">Εξηγούν τη συμβολή γενετικών και </w:t>
            </w:r>
            <w:r w:rsidR="003F67AE" w:rsidRPr="006206A5">
              <w:rPr>
                <w:rFonts w:asciiTheme="minorHAnsi" w:hAnsiTheme="minorHAnsi"/>
                <w:sz w:val="20"/>
                <w:lang w:val="el-GR"/>
              </w:rPr>
              <w:t xml:space="preserve">περιβαλλοντικών </w:t>
            </w:r>
            <w:r w:rsidR="00E02754" w:rsidRPr="006206A5">
              <w:rPr>
                <w:rFonts w:asciiTheme="minorHAnsi" w:hAnsiTheme="minorHAnsi"/>
                <w:sz w:val="20"/>
                <w:lang w:val="el-GR"/>
              </w:rPr>
              <w:t xml:space="preserve">παραγόντων </w:t>
            </w:r>
            <w:r w:rsidR="003F67AE" w:rsidRPr="006206A5">
              <w:rPr>
                <w:rFonts w:asciiTheme="minorHAnsi" w:hAnsiTheme="minorHAnsi"/>
                <w:sz w:val="20"/>
                <w:lang w:val="el-GR"/>
              </w:rPr>
              <w:t>στην ανθρώπινη ανάπτυξη όπως επίσης και των αλληλεπιδράσεών του</w:t>
            </w:r>
            <w:r w:rsidR="003D2A2D" w:rsidRPr="006206A5">
              <w:rPr>
                <w:rFonts w:asciiTheme="minorHAnsi" w:hAnsiTheme="minorHAnsi"/>
                <w:sz w:val="20"/>
                <w:lang w:val="el-GR"/>
              </w:rPr>
              <w:t>ς</w:t>
            </w:r>
          </w:p>
          <w:p w14:paraId="2361B359" w14:textId="77777777" w:rsidR="00E5257B" w:rsidRPr="006206A5" w:rsidRDefault="00886477" w:rsidP="00432AEE">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Κ</w:t>
            </w:r>
            <w:r w:rsidR="00414EB1" w:rsidRPr="006206A5">
              <w:rPr>
                <w:rFonts w:asciiTheme="minorHAnsi" w:hAnsiTheme="minorHAnsi"/>
                <w:sz w:val="20"/>
                <w:lang w:val="el-GR"/>
              </w:rPr>
              <w:t xml:space="preserve">ατανοούν και να εφαρμόζουν τις βασικές έννοιες της Αναπτυξιακής Ψυχολογίας στα πεδία της </w:t>
            </w:r>
            <w:proofErr w:type="spellStart"/>
            <w:r w:rsidR="006702DC" w:rsidRPr="006206A5">
              <w:rPr>
                <w:rFonts w:asciiTheme="minorHAnsi" w:hAnsiTheme="minorHAnsi"/>
                <w:sz w:val="20"/>
                <w:lang w:val="el-GR"/>
              </w:rPr>
              <w:t>βιο</w:t>
            </w:r>
            <w:proofErr w:type="spellEnd"/>
            <w:r w:rsidR="006702DC" w:rsidRPr="006206A5">
              <w:rPr>
                <w:rFonts w:asciiTheme="minorHAnsi" w:hAnsiTheme="minorHAnsi"/>
                <w:sz w:val="20"/>
                <w:lang w:val="el-GR"/>
              </w:rPr>
              <w:t>-</w:t>
            </w:r>
            <w:r w:rsidR="00414EB1" w:rsidRPr="006206A5">
              <w:rPr>
                <w:rFonts w:asciiTheme="minorHAnsi" w:hAnsiTheme="minorHAnsi"/>
                <w:sz w:val="20"/>
                <w:lang w:val="el-GR"/>
              </w:rPr>
              <w:t>σωματικής, γνωστικής,</w:t>
            </w:r>
            <w:r w:rsidR="00230917" w:rsidRPr="006206A5">
              <w:rPr>
                <w:rFonts w:asciiTheme="minorHAnsi" w:hAnsiTheme="minorHAnsi"/>
                <w:sz w:val="20"/>
                <w:lang w:val="el-GR"/>
              </w:rPr>
              <w:t xml:space="preserve"> γλωσσικής και </w:t>
            </w:r>
            <w:proofErr w:type="spellStart"/>
            <w:r w:rsidR="00414EB1" w:rsidRPr="006206A5">
              <w:rPr>
                <w:rFonts w:asciiTheme="minorHAnsi" w:hAnsiTheme="minorHAnsi"/>
                <w:sz w:val="20"/>
                <w:lang w:val="el-GR"/>
              </w:rPr>
              <w:t>κοινωνικο</w:t>
            </w:r>
            <w:proofErr w:type="spellEnd"/>
            <w:r w:rsidR="00414EB1" w:rsidRPr="006206A5">
              <w:rPr>
                <w:rFonts w:asciiTheme="minorHAnsi" w:hAnsiTheme="minorHAnsi"/>
                <w:sz w:val="20"/>
                <w:lang w:val="el-GR"/>
              </w:rPr>
              <w:t>-συναισθηματικής</w:t>
            </w:r>
            <w:r w:rsidR="00230917" w:rsidRPr="006206A5">
              <w:rPr>
                <w:rFonts w:asciiTheme="minorHAnsi" w:hAnsiTheme="minorHAnsi"/>
                <w:sz w:val="20"/>
                <w:lang w:val="el-GR"/>
              </w:rPr>
              <w:t xml:space="preserve"> ανάπτυξης</w:t>
            </w:r>
          </w:p>
          <w:p w14:paraId="762A1D05" w14:textId="77777777" w:rsidR="0071443B" w:rsidRPr="006206A5" w:rsidRDefault="001C0649" w:rsidP="00432AEE">
            <w:pPr>
              <w:pStyle w:val="ListParagraph"/>
              <w:numPr>
                <w:ilvl w:val="0"/>
                <w:numId w:val="12"/>
              </w:numPr>
              <w:tabs>
                <w:tab w:val="left" w:pos="284"/>
              </w:tabs>
              <w:jc w:val="both"/>
              <w:rPr>
                <w:rFonts w:asciiTheme="minorHAnsi" w:hAnsiTheme="minorHAnsi"/>
                <w:sz w:val="20"/>
                <w:szCs w:val="20"/>
                <w:lang w:val="el-GR"/>
              </w:rPr>
            </w:pPr>
            <w:r w:rsidRPr="006206A5">
              <w:rPr>
                <w:rFonts w:asciiTheme="minorHAnsi" w:hAnsiTheme="minorHAnsi"/>
                <w:sz w:val="20"/>
                <w:szCs w:val="20"/>
                <w:lang w:val="el-GR"/>
              </w:rPr>
              <w:t xml:space="preserve">Σκέφτονται </w:t>
            </w:r>
            <w:r w:rsidR="00E27139" w:rsidRPr="006206A5">
              <w:rPr>
                <w:rFonts w:asciiTheme="minorHAnsi" w:hAnsiTheme="minorHAnsi"/>
                <w:sz w:val="20"/>
                <w:szCs w:val="20"/>
                <w:lang w:val="el-GR"/>
              </w:rPr>
              <w:t>πάνω στη σχέση γλώσσας, σκέψης και εγκεφάλου</w:t>
            </w:r>
          </w:p>
          <w:p w14:paraId="48A831CA" w14:textId="77777777" w:rsidR="00E27139" w:rsidRPr="006206A5" w:rsidRDefault="0071443B" w:rsidP="00432AEE">
            <w:pPr>
              <w:pStyle w:val="ListParagraph"/>
              <w:numPr>
                <w:ilvl w:val="0"/>
                <w:numId w:val="12"/>
              </w:numPr>
              <w:tabs>
                <w:tab w:val="left" w:pos="284"/>
              </w:tabs>
              <w:jc w:val="both"/>
              <w:rPr>
                <w:rFonts w:asciiTheme="minorHAnsi" w:hAnsiTheme="minorHAnsi"/>
                <w:sz w:val="20"/>
                <w:szCs w:val="20"/>
                <w:lang w:val="el-GR"/>
              </w:rPr>
            </w:pPr>
            <w:r w:rsidRPr="006206A5">
              <w:rPr>
                <w:rFonts w:asciiTheme="minorHAnsi" w:hAnsiTheme="minorHAnsi"/>
                <w:sz w:val="20"/>
                <w:szCs w:val="20"/>
                <w:lang w:val="el-GR"/>
              </w:rPr>
              <w:t>Γνωρίζουν βασικά ζητήματα της ανάπτυξης της γλώσσας όπως</w:t>
            </w:r>
            <w:r w:rsidR="00E02754" w:rsidRPr="006206A5">
              <w:rPr>
                <w:rFonts w:asciiTheme="minorHAnsi" w:hAnsiTheme="minorHAnsi"/>
                <w:sz w:val="20"/>
                <w:szCs w:val="20"/>
                <w:lang w:val="el-GR"/>
              </w:rPr>
              <w:t>:</w:t>
            </w:r>
            <w:r w:rsidRPr="006206A5">
              <w:rPr>
                <w:rFonts w:asciiTheme="minorHAnsi" w:hAnsiTheme="minorHAnsi"/>
                <w:sz w:val="20"/>
                <w:szCs w:val="20"/>
                <w:lang w:val="el-GR"/>
              </w:rPr>
              <w:t xml:space="preserve"> ανθρώπινη επικοινωνία </w:t>
            </w:r>
            <w:r w:rsidRPr="006206A5">
              <w:rPr>
                <w:rFonts w:asciiTheme="minorHAnsi" w:hAnsiTheme="minorHAnsi"/>
                <w:sz w:val="20"/>
                <w:szCs w:val="20"/>
              </w:rPr>
              <w:t>vs</w:t>
            </w:r>
            <w:r w:rsidRPr="006206A5">
              <w:rPr>
                <w:rFonts w:asciiTheme="minorHAnsi" w:hAnsiTheme="minorHAnsi"/>
                <w:sz w:val="20"/>
                <w:szCs w:val="20"/>
                <w:lang w:val="el-GR"/>
              </w:rPr>
              <w:t xml:space="preserve">. </w:t>
            </w:r>
            <w:r w:rsidR="00E02754" w:rsidRPr="006206A5">
              <w:rPr>
                <w:rFonts w:asciiTheme="minorHAnsi" w:hAnsiTheme="minorHAnsi"/>
                <w:sz w:val="20"/>
                <w:szCs w:val="20"/>
                <w:lang w:val="el-GR"/>
              </w:rPr>
              <w:t xml:space="preserve">επικοινωνία ανάμεσα στα ζώα, </w:t>
            </w:r>
            <w:r w:rsidRPr="006206A5">
              <w:rPr>
                <w:rFonts w:asciiTheme="minorHAnsi" w:hAnsiTheme="minorHAnsi"/>
                <w:sz w:val="20"/>
                <w:szCs w:val="20"/>
                <w:lang w:val="el-GR"/>
              </w:rPr>
              <w:t xml:space="preserve">βιολογικές βάσεις </w:t>
            </w:r>
            <w:proofErr w:type="spellStart"/>
            <w:r w:rsidRPr="006206A5">
              <w:rPr>
                <w:rFonts w:asciiTheme="minorHAnsi" w:hAnsiTheme="minorHAnsi"/>
                <w:sz w:val="20"/>
                <w:szCs w:val="20"/>
                <w:lang w:val="el-GR"/>
              </w:rPr>
              <w:t>vs</w:t>
            </w:r>
            <w:proofErr w:type="spellEnd"/>
            <w:r w:rsidRPr="006206A5">
              <w:rPr>
                <w:rFonts w:asciiTheme="minorHAnsi" w:hAnsiTheme="minorHAnsi"/>
                <w:sz w:val="20"/>
                <w:szCs w:val="20"/>
                <w:lang w:val="el-GR"/>
              </w:rPr>
              <w:t xml:space="preserve">. </w:t>
            </w:r>
            <w:r w:rsidR="00E02754" w:rsidRPr="006206A5">
              <w:rPr>
                <w:rFonts w:asciiTheme="minorHAnsi" w:hAnsiTheme="minorHAnsi"/>
                <w:sz w:val="20"/>
                <w:szCs w:val="20"/>
                <w:lang w:val="el-GR"/>
              </w:rPr>
              <w:t>π</w:t>
            </w:r>
            <w:r w:rsidRPr="006206A5">
              <w:rPr>
                <w:rFonts w:asciiTheme="minorHAnsi" w:hAnsiTheme="minorHAnsi"/>
                <w:sz w:val="20"/>
                <w:szCs w:val="20"/>
                <w:lang w:val="el-GR"/>
              </w:rPr>
              <w:t>εριβαλλοντικοί παράγοντες, ομοι</w:t>
            </w:r>
            <w:r w:rsidR="00E02754" w:rsidRPr="006206A5">
              <w:rPr>
                <w:rFonts w:asciiTheme="minorHAnsi" w:hAnsiTheme="minorHAnsi"/>
                <w:sz w:val="20"/>
                <w:szCs w:val="20"/>
                <w:lang w:val="el-GR"/>
              </w:rPr>
              <w:t>ότητες των διαφορετικών γλωσσών</w:t>
            </w:r>
          </w:p>
          <w:p w14:paraId="778AFEA7" w14:textId="77777777" w:rsidR="00F473D8" w:rsidRPr="006206A5" w:rsidRDefault="001C0649" w:rsidP="00F473D8">
            <w:pPr>
              <w:pStyle w:val="ListParagraph"/>
              <w:widowControl w:val="0"/>
              <w:numPr>
                <w:ilvl w:val="0"/>
                <w:numId w:val="4"/>
              </w:numPr>
              <w:autoSpaceDE w:val="0"/>
              <w:autoSpaceDN w:val="0"/>
              <w:adjustRightInd w:val="0"/>
              <w:jc w:val="both"/>
              <w:rPr>
                <w:rFonts w:asciiTheme="minorHAnsi" w:eastAsia="Calibri" w:hAnsiTheme="minorHAnsi"/>
                <w:color w:val="002060"/>
                <w:sz w:val="20"/>
                <w:lang w:val="el-GR"/>
              </w:rPr>
            </w:pPr>
            <w:r w:rsidRPr="006206A5">
              <w:rPr>
                <w:rFonts w:asciiTheme="minorHAnsi" w:hAnsiTheme="minorHAnsi"/>
                <w:sz w:val="20"/>
                <w:lang w:val="el-GR"/>
              </w:rPr>
              <w:t>Κατανοούν τη σχέση ανάπτυξης του παιδιού και εκπαίδευσης</w:t>
            </w:r>
          </w:p>
          <w:p w14:paraId="2A583891" w14:textId="77777777" w:rsidR="00F473D8" w:rsidRPr="006206A5" w:rsidRDefault="00F473D8" w:rsidP="00F473D8">
            <w:pPr>
              <w:pStyle w:val="ListParagraph"/>
              <w:widowControl w:val="0"/>
              <w:numPr>
                <w:ilvl w:val="0"/>
                <w:numId w:val="4"/>
              </w:numPr>
              <w:autoSpaceDE w:val="0"/>
              <w:autoSpaceDN w:val="0"/>
              <w:adjustRightInd w:val="0"/>
              <w:jc w:val="both"/>
              <w:rPr>
                <w:rFonts w:asciiTheme="minorHAnsi" w:eastAsia="Calibri" w:hAnsiTheme="minorHAnsi"/>
                <w:color w:val="002060"/>
                <w:sz w:val="20"/>
                <w:szCs w:val="20"/>
                <w:lang w:val="el-GR"/>
              </w:rPr>
            </w:pPr>
            <w:r w:rsidRPr="006206A5">
              <w:rPr>
                <w:rFonts w:asciiTheme="minorHAnsi" w:hAnsiTheme="minorHAnsi"/>
                <w:sz w:val="20"/>
                <w:szCs w:val="20"/>
                <w:lang w:val="el-GR"/>
              </w:rPr>
              <w:t>Σκέφτονται κριτικά σε σχέση με την έρευνα: να αναζητούν και να διαβάζουν άρθρα</w:t>
            </w:r>
            <w:r w:rsidR="006206A5" w:rsidRPr="006206A5">
              <w:rPr>
                <w:rFonts w:asciiTheme="minorHAnsi" w:hAnsiTheme="minorHAnsi"/>
                <w:sz w:val="20"/>
                <w:szCs w:val="20"/>
                <w:lang w:val="el-GR"/>
              </w:rPr>
              <w:t>, να κάνουν επισκόπηση της βιβλιογραφίας</w:t>
            </w:r>
            <w:r w:rsidRPr="006206A5">
              <w:rPr>
                <w:rFonts w:asciiTheme="minorHAnsi" w:hAnsiTheme="minorHAnsi"/>
                <w:sz w:val="20"/>
                <w:szCs w:val="20"/>
                <w:lang w:val="el-GR"/>
              </w:rPr>
              <w:t xml:space="preserve"> και να μπορούν να κάνουν μια γραπτή σύνοψη</w:t>
            </w:r>
          </w:p>
          <w:p w14:paraId="157EDBBC" w14:textId="77777777" w:rsidR="00F7618E" w:rsidRDefault="00F7618E" w:rsidP="00AF398D">
            <w:pPr>
              <w:widowControl w:val="0"/>
              <w:autoSpaceDE w:val="0"/>
              <w:autoSpaceDN w:val="0"/>
              <w:adjustRightInd w:val="0"/>
              <w:rPr>
                <w:rFonts w:ascii="Calibri" w:eastAsia="Calibri" w:hAnsi="Calibri"/>
                <w:b/>
                <w:color w:val="002060"/>
                <w:lang w:val="el-GR"/>
              </w:rPr>
            </w:pPr>
          </w:p>
          <w:p w14:paraId="3EC07298" w14:textId="77777777" w:rsidR="00F7618E" w:rsidRDefault="00F7618E" w:rsidP="00AF398D">
            <w:pPr>
              <w:widowControl w:val="0"/>
              <w:autoSpaceDE w:val="0"/>
              <w:autoSpaceDN w:val="0"/>
              <w:adjustRightInd w:val="0"/>
              <w:rPr>
                <w:rFonts w:ascii="Calibri" w:eastAsia="Calibri" w:hAnsi="Calibri"/>
                <w:b/>
                <w:color w:val="002060"/>
                <w:lang w:val="el-GR"/>
              </w:rPr>
            </w:pPr>
          </w:p>
          <w:p w14:paraId="77F90D01" w14:textId="77777777" w:rsidR="00F7618E" w:rsidRDefault="00F7618E" w:rsidP="00AF398D">
            <w:pPr>
              <w:widowControl w:val="0"/>
              <w:autoSpaceDE w:val="0"/>
              <w:autoSpaceDN w:val="0"/>
              <w:adjustRightInd w:val="0"/>
              <w:rPr>
                <w:rFonts w:ascii="Calibri" w:eastAsia="Calibri" w:hAnsi="Calibri"/>
                <w:b/>
                <w:color w:val="002060"/>
                <w:lang w:val="el-GR"/>
              </w:rPr>
            </w:pPr>
          </w:p>
          <w:p w14:paraId="2874CCC3" w14:textId="77777777" w:rsidR="00F7618E" w:rsidRDefault="00F7618E" w:rsidP="00AF398D">
            <w:pPr>
              <w:widowControl w:val="0"/>
              <w:autoSpaceDE w:val="0"/>
              <w:autoSpaceDN w:val="0"/>
              <w:adjustRightInd w:val="0"/>
              <w:rPr>
                <w:rFonts w:ascii="Calibri" w:eastAsia="Calibri" w:hAnsi="Calibri"/>
                <w:b/>
                <w:color w:val="002060"/>
                <w:lang w:val="el-GR"/>
              </w:rPr>
            </w:pPr>
          </w:p>
          <w:p w14:paraId="23E00FCF" w14:textId="77777777" w:rsidR="00F7618E" w:rsidRDefault="00F7618E" w:rsidP="00AF398D">
            <w:pPr>
              <w:widowControl w:val="0"/>
              <w:autoSpaceDE w:val="0"/>
              <w:autoSpaceDN w:val="0"/>
              <w:adjustRightInd w:val="0"/>
              <w:rPr>
                <w:rFonts w:ascii="Calibri" w:eastAsia="Calibri" w:hAnsi="Calibri"/>
                <w:b/>
                <w:color w:val="002060"/>
                <w:lang w:val="el-GR"/>
              </w:rPr>
            </w:pPr>
          </w:p>
          <w:p w14:paraId="65CB502A" w14:textId="77777777" w:rsidR="00F7618E" w:rsidRPr="00705AAD" w:rsidRDefault="00F7618E" w:rsidP="00AF398D">
            <w:pPr>
              <w:widowControl w:val="0"/>
              <w:autoSpaceDE w:val="0"/>
              <w:autoSpaceDN w:val="0"/>
              <w:adjustRightInd w:val="0"/>
              <w:rPr>
                <w:rFonts w:ascii="Calibri" w:eastAsia="Calibri" w:hAnsi="Calibri"/>
                <w:b/>
                <w:color w:val="002060"/>
                <w:lang w:val="el-GR"/>
              </w:rPr>
            </w:pPr>
          </w:p>
          <w:p w14:paraId="43CF3E8A" w14:textId="77777777" w:rsidR="00F7618E" w:rsidRPr="00705AAD" w:rsidRDefault="00F7618E" w:rsidP="00AF398D">
            <w:pPr>
              <w:widowControl w:val="0"/>
              <w:autoSpaceDE w:val="0"/>
              <w:autoSpaceDN w:val="0"/>
              <w:adjustRightInd w:val="0"/>
              <w:spacing w:after="60"/>
              <w:rPr>
                <w:rFonts w:ascii="Calibri" w:hAnsi="Calibri" w:cs="Arial"/>
                <w:i/>
                <w:sz w:val="16"/>
                <w:szCs w:val="16"/>
                <w:lang w:val="el-GR"/>
              </w:rPr>
            </w:pPr>
          </w:p>
        </w:tc>
      </w:tr>
      <w:tr w:rsidR="00F7618E" w:rsidRPr="00705AAD" w14:paraId="19DF46A4" w14:textId="7777777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F07D0B9" w14:textId="77777777" w:rsidR="00F7618E" w:rsidRPr="00705AAD" w:rsidRDefault="00F7618E" w:rsidP="00AF398D">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F7618E" w:rsidRPr="00343C49" w14:paraId="633C1371" w14:textId="77777777">
        <w:tc>
          <w:tcPr>
            <w:tcW w:w="8472" w:type="dxa"/>
            <w:gridSpan w:val="2"/>
            <w:tcBorders>
              <w:top w:val="nil"/>
              <w:bottom w:val="nil"/>
            </w:tcBorders>
            <w:shd w:val="clear" w:color="auto" w:fill="DDD9C3" w:themeFill="background2" w:themeFillShade="E6"/>
          </w:tcPr>
          <w:p w14:paraId="25A5C324" w14:textId="77777777" w:rsidR="00F7618E" w:rsidRPr="00705AAD" w:rsidRDefault="00F7618E" w:rsidP="00AF39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F7618E" w:rsidRPr="00343C49" w14:paraId="5739736D" w14:textId="7777777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2C2CE50"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6719AFE"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F53EA7F"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157FD61"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17A033A7"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7EA5718"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41C3438"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90C35F6"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47F14AD"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A4929DB"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63D79DCF"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1CDF3BA"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50C0521" w14:textId="77777777" w:rsidR="00F7618E" w:rsidRPr="00705AAD" w:rsidRDefault="00F7618E" w:rsidP="00AF39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92DA5AC" w14:textId="77777777" w:rsidR="00F7618E" w:rsidRPr="00705AAD" w:rsidRDefault="00F7618E" w:rsidP="00AF398D">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F7618E" w:rsidRPr="00C070CD" w14:paraId="02E7538E" w14:textId="77777777">
        <w:tc>
          <w:tcPr>
            <w:tcW w:w="8472" w:type="dxa"/>
            <w:gridSpan w:val="2"/>
          </w:tcPr>
          <w:p w14:paraId="520E026D" w14:textId="77777777" w:rsidR="00F7618E" w:rsidRPr="00705AAD" w:rsidRDefault="00F7618E" w:rsidP="00AF398D">
            <w:pPr>
              <w:rPr>
                <w:rFonts w:ascii="Calibri" w:hAnsi="Calibri" w:cs="Arial"/>
                <w:color w:val="002060"/>
                <w:sz w:val="20"/>
                <w:szCs w:val="20"/>
                <w:lang w:val="el-GR"/>
              </w:rPr>
            </w:pPr>
          </w:p>
          <w:p w14:paraId="7E7FE3AA" w14:textId="77777777" w:rsidR="00760750"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Pr>
                <w:rFonts w:asciiTheme="minorHAnsi" w:eastAsia="Calibri" w:hAnsiTheme="minorHAnsi"/>
                <w:color w:val="002060"/>
                <w:sz w:val="20"/>
                <w:szCs w:val="20"/>
                <w:lang w:val="el-GR"/>
              </w:rPr>
              <w:t>Δεξιότητες αναζήτησης πληροφοριών</w:t>
            </w:r>
          </w:p>
          <w:p w14:paraId="0B4DE952" w14:textId="77777777" w:rsidR="00760750"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Pr>
                <w:rFonts w:asciiTheme="minorHAnsi" w:eastAsia="Calibri" w:hAnsiTheme="minorHAnsi"/>
                <w:color w:val="002060"/>
                <w:sz w:val="20"/>
                <w:szCs w:val="20"/>
                <w:lang w:val="el-GR"/>
              </w:rPr>
              <w:t>Κ</w:t>
            </w:r>
            <w:r w:rsidRPr="00E2122B">
              <w:rPr>
                <w:rFonts w:asciiTheme="minorHAnsi" w:eastAsia="Calibri" w:hAnsiTheme="minorHAnsi"/>
                <w:color w:val="002060"/>
                <w:sz w:val="20"/>
                <w:szCs w:val="20"/>
                <w:lang w:val="el-GR"/>
              </w:rPr>
              <w:t>ριτική ανάγνωση</w:t>
            </w:r>
          </w:p>
          <w:p w14:paraId="46FCAC4E" w14:textId="77777777" w:rsidR="00760750"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Pr>
                <w:rFonts w:asciiTheme="minorHAnsi" w:eastAsia="Calibri" w:hAnsiTheme="minorHAnsi"/>
                <w:color w:val="002060"/>
                <w:sz w:val="20"/>
                <w:szCs w:val="20"/>
                <w:lang w:val="el-GR"/>
              </w:rPr>
              <w:t>Επισκόπηση της βιβλιογραφίας και σύνθεση</w:t>
            </w:r>
          </w:p>
          <w:p w14:paraId="666B0B0B" w14:textId="77777777" w:rsidR="00760750" w:rsidRPr="00E2122B"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Pr>
                <w:rFonts w:asciiTheme="minorHAnsi" w:eastAsia="Calibri" w:hAnsiTheme="minorHAnsi"/>
                <w:color w:val="002060"/>
                <w:sz w:val="20"/>
                <w:szCs w:val="20"/>
                <w:lang w:val="el-GR"/>
              </w:rPr>
              <w:t xml:space="preserve">Δεξιότητες </w:t>
            </w:r>
            <w:r w:rsidRPr="00E2122B">
              <w:rPr>
                <w:rFonts w:asciiTheme="minorHAnsi" w:eastAsia="Calibri" w:hAnsiTheme="minorHAnsi"/>
                <w:color w:val="002060"/>
                <w:sz w:val="20"/>
                <w:szCs w:val="20"/>
                <w:lang w:val="el-GR"/>
              </w:rPr>
              <w:t xml:space="preserve"> </w:t>
            </w:r>
            <w:r>
              <w:rPr>
                <w:rFonts w:asciiTheme="minorHAnsi" w:eastAsia="Calibri" w:hAnsiTheme="minorHAnsi"/>
                <w:color w:val="002060"/>
                <w:sz w:val="20"/>
                <w:szCs w:val="20"/>
                <w:lang w:val="el-GR"/>
              </w:rPr>
              <w:t>παρουσίασης</w:t>
            </w:r>
          </w:p>
          <w:p w14:paraId="3393959D" w14:textId="77777777" w:rsidR="00760750" w:rsidRPr="00E2122B"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sidRPr="00E2122B">
              <w:rPr>
                <w:rFonts w:asciiTheme="minorHAnsi" w:eastAsia="Calibri" w:hAnsiTheme="minorHAnsi"/>
                <w:color w:val="002060"/>
                <w:sz w:val="20"/>
                <w:szCs w:val="20"/>
                <w:lang w:val="el-GR"/>
              </w:rPr>
              <w:lastRenderedPageBreak/>
              <w:t xml:space="preserve">Αυτόνομη </w:t>
            </w:r>
            <w:r>
              <w:rPr>
                <w:rFonts w:asciiTheme="minorHAnsi" w:eastAsia="Calibri" w:hAnsiTheme="minorHAnsi"/>
                <w:color w:val="002060"/>
                <w:sz w:val="20"/>
                <w:szCs w:val="20"/>
                <w:lang w:val="el-GR"/>
              </w:rPr>
              <w:t>μελέτη</w:t>
            </w:r>
          </w:p>
          <w:p w14:paraId="3FDF8219" w14:textId="77777777" w:rsidR="00760750" w:rsidRPr="00E2122B"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r w:rsidRPr="00E2122B">
              <w:rPr>
                <w:rFonts w:asciiTheme="minorHAnsi" w:eastAsia="Calibri" w:hAnsiTheme="minorHAnsi"/>
                <w:color w:val="002060"/>
                <w:sz w:val="20"/>
                <w:szCs w:val="20"/>
                <w:lang w:val="el-GR"/>
              </w:rPr>
              <w:t xml:space="preserve">Ομαδική </w:t>
            </w:r>
            <w:r>
              <w:rPr>
                <w:rFonts w:asciiTheme="minorHAnsi" w:eastAsia="Calibri" w:hAnsiTheme="minorHAnsi"/>
                <w:color w:val="002060"/>
                <w:sz w:val="20"/>
                <w:szCs w:val="20"/>
                <w:lang w:val="el-GR"/>
              </w:rPr>
              <w:t>μελέτη</w:t>
            </w:r>
          </w:p>
          <w:p w14:paraId="7C8EDFA8" w14:textId="77777777" w:rsidR="00760750" w:rsidRPr="00E2122B" w:rsidRDefault="00760750" w:rsidP="00760750">
            <w:pPr>
              <w:pStyle w:val="ListParagraph"/>
              <w:widowControl w:val="0"/>
              <w:numPr>
                <w:ilvl w:val="0"/>
                <w:numId w:val="13"/>
              </w:numPr>
              <w:autoSpaceDE w:val="0"/>
              <w:autoSpaceDN w:val="0"/>
              <w:adjustRightInd w:val="0"/>
              <w:rPr>
                <w:rFonts w:asciiTheme="minorHAnsi" w:eastAsia="Calibri" w:hAnsiTheme="minorHAnsi"/>
                <w:color w:val="002060"/>
                <w:sz w:val="20"/>
                <w:szCs w:val="20"/>
                <w:lang w:val="el-GR"/>
              </w:rPr>
            </w:pPr>
            <w:proofErr w:type="spellStart"/>
            <w:r w:rsidRPr="00E2122B">
              <w:rPr>
                <w:rFonts w:asciiTheme="minorHAnsi" w:hAnsiTheme="minorHAnsi"/>
                <w:sz w:val="20"/>
                <w:szCs w:val="20"/>
              </w:rPr>
              <w:t>Προ</w:t>
            </w:r>
            <w:proofErr w:type="spellEnd"/>
            <w:r w:rsidRPr="00E2122B">
              <w:rPr>
                <w:rFonts w:asciiTheme="minorHAnsi" w:hAnsiTheme="minorHAnsi"/>
                <w:sz w:val="20"/>
                <w:szCs w:val="20"/>
              </w:rPr>
              <w:t>α</w:t>
            </w:r>
            <w:proofErr w:type="spellStart"/>
            <w:r w:rsidRPr="00E2122B">
              <w:rPr>
                <w:rFonts w:asciiTheme="minorHAnsi" w:hAnsiTheme="minorHAnsi"/>
                <w:sz w:val="20"/>
                <w:szCs w:val="20"/>
              </w:rPr>
              <w:t>γωγή</w:t>
            </w:r>
            <w:proofErr w:type="spellEnd"/>
            <w:r w:rsidRPr="00E2122B">
              <w:rPr>
                <w:rFonts w:asciiTheme="minorHAnsi" w:hAnsiTheme="minorHAnsi"/>
                <w:sz w:val="20"/>
                <w:szCs w:val="20"/>
              </w:rPr>
              <w:t xml:space="preserve"> </w:t>
            </w:r>
            <w:proofErr w:type="spellStart"/>
            <w:r w:rsidRPr="00E2122B">
              <w:rPr>
                <w:rFonts w:asciiTheme="minorHAnsi" w:hAnsiTheme="minorHAnsi"/>
                <w:sz w:val="20"/>
                <w:szCs w:val="20"/>
              </w:rPr>
              <w:t>της</w:t>
            </w:r>
            <w:proofErr w:type="spellEnd"/>
            <w:r w:rsidRPr="00E2122B">
              <w:rPr>
                <w:rFonts w:asciiTheme="minorHAnsi" w:hAnsiTheme="minorHAnsi"/>
                <w:sz w:val="20"/>
                <w:szCs w:val="20"/>
              </w:rPr>
              <w:t xml:space="preserve"> </w:t>
            </w:r>
            <w:proofErr w:type="spellStart"/>
            <w:r w:rsidRPr="00E2122B">
              <w:rPr>
                <w:rFonts w:asciiTheme="minorHAnsi" w:hAnsiTheme="minorHAnsi"/>
                <w:sz w:val="20"/>
                <w:szCs w:val="20"/>
              </w:rPr>
              <w:t>κριτικής</w:t>
            </w:r>
            <w:proofErr w:type="spellEnd"/>
            <w:r w:rsidRPr="00E2122B">
              <w:rPr>
                <w:rFonts w:asciiTheme="minorHAnsi" w:hAnsiTheme="minorHAnsi"/>
                <w:sz w:val="20"/>
                <w:szCs w:val="20"/>
              </w:rPr>
              <w:t xml:space="preserve"> </w:t>
            </w:r>
            <w:proofErr w:type="spellStart"/>
            <w:r w:rsidRPr="00E2122B">
              <w:rPr>
                <w:rFonts w:asciiTheme="minorHAnsi" w:hAnsiTheme="minorHAnsi"/>
                <w:sz w:val="20"/>
                <w:szCs w:val="20"/>
              </w:rPr>
              <w:t>σκέψης</w:t>
            </w:r>
            <w:proofErr w:type="spellEnd"/>
          </w:p>
          <w:p w14:paraId="1027236D" w14:textId="77777777" w:rsidR="00F7618E" w:rsidRDefault="00F7618E" w:rsidP="00AF398D">
            <w:pPr>
              <w:widowControl w:val="0"/>
              <w:autoSpaceDE w:val="0"/>
              <w:autoSpaceDN w:val="0"/>
              <w:adjustRightInd w:val="0"/>
              <w:rPr>
                <w:rFonts w:ascii="Calibri" w:eastAsia="Calibri" w:hAnsi="Calibri"/>
                <w:color w:val="002060"/>
                <w:lang w:val="el-GR"/>
              </w:rPr>
            </w:pPr>
          </w:p>
          <w:p w14:paraId="4886B595" w14:textId="77777777" w:rsidR="00F7618E" w:rsidRDefault="00F7618E" w:rsidP="00AF398D">
            <w:pPr>
              <w:widowControl w:val="0"/>
              <w:autoSpaceDE w:val="0"/>
              <w:autoSpaceDN w:val="0"/>
              <w:adjustRightInd w:val="0"/>
              <w:rPr>
                <w:rFonts w:ascii="Calibri" w:eastAsia="Calibri" w:hAnsi="Calibri"/>
                <w:color w:val="002060"/>
                <w:lang w:val="el-GR"/>
              </w:rPr>
            </w:pPr>
          </w:p>
          <w:p w14:paraId="72F0FCAD" w14:textId="77777777" w:rsidR="00F7618E" w:rsidRDefault="00F7618E" w:rsidP="00AF398D">
            <w:pPr>
              <w:widowControl w:val="0"/>
              <w:autoSpaceDE w:val="0"/>
              <w:autoSpaceDN w:val="0"/>
              <w:adjustRightInd w:val="0"/>
              <w:rPr>
                <w:rFonts w:ascii="Calibri" w:eastAsia="Calibri" w:hAnsi="Calibri"/>
                <w:color w:val="002060"/>
                <w:lang w:val="el-GR"/>
              </w:rPr>
            </w:pPr>
          </w:p>
          <w:p w14:paraId="221A7A1A" w14:textId="77777777" w:rsidR="00F7618E" w:rsidRDefault="00F7618E" w:rsidP="00AF398D">
            <w:pPr>
              <w:widowControl w:val="0"/>
              <w:autoSpaceDE w:val="0"/>
              <w:autoSpaceDN w:val="0"/>
              <w:adjustRightInd w:val="0"/>
              <w:rPr>
                <w:rFonts w:ascii="Calibri" w:eastAsia="Calibri" w:hAnsi="Calibri"/>
                <w:color w:val="002060"/>
                <w:lang w:val="el-GR"/>
              </w:rPr>
            </w:pPr>
          </w:p>
          <w:p w14:paraId="6CCAF7A8" w14:textId="77777777" w:rsidR="00F7618E" w:rsidRDefault="00F7618E" w:rsidP="00AF398D">
            <w:pPr>
              <w:widowControl w:val="0"/>
              <w:autoSpaceDE w:val="0"/>
              <w:autoSpaceDN w:val="0"/>
              <w:adjustRightInd w:val="0"/>
              <w:rPr>
                <w:rFonts w:ascii="Calibri" w:eastAsia="Calibri" w:hAnsi="Calibri"/>
                <w:color w:val="002060"/>
                <w:lang w:val="el-GR"/>
              </w:rPr>
            </w:pPr>
          </w:p>
          <w:p w14:paraId="418BDB6C" w14:textId="77777777" w:rsidR="00F7618E" w:rsidRDefault="00F7618E" w:rsidP="00AF398D">
            <w:pPr>
              <w:widowControl w:val="0"/>
              <w:autoSpaceDE w:val="0"/>
              <w:autoSpaceDN w:val="0"/>
              <w:adjustRightInd w:val="0"/>
              <w:rPr>
                <w:rFonts w:ascii="Calibri" w:eastAsia="Calibri" w:hAnsi="Calibri"/>
                <w:color w:val="002060"/>
                <w:lang w:val="el-GR"/>
              </w:rPr>
            </w:pPr>
          </w:p>
          <w:p w14:paraId="2D6D8D96" w14:textId="77777777" w:rsidR="00F7618E" w:rsidRDefault="00F7618E" w:rsidP="00AF398D">
            <w:pPr>
              <w:widowControl w:val="0"/>
              <w:autoSpaceDE w:val="0"/>
              <w:autoSpaceDN w:val="0"/>
              <w:adjustRightInd w:val="0"/>
              <w:rPr>
                <w:rFonts w:ascii="Calibri" w:eastAsia="Calibri" w:hAnsi="Calibri"/>
                <w:color w:val="002060"/>
                <w:lang w:val="el-GR"/>
              </w:rPr>
            </w:pPr>
          </w:p>
          <w:p w14:paraId="5EDD74AE" w14:textId="77777777" w:rsidR="00F7618E" w:rsidRDefault="00F7618E" w:rsidP="00AF398D">
            <w:pPr>
              <w:widowControl w:val="0"/>
              <w:autoSpaceDE w:val="0"/>
              <w:autoSpaceDN w:val="0"/>
              <w:adjustRightInd w:val="0"/>
              <w:rPr>
                <w:rFonts w:ascii="Calibri" w:eastAsia="Calibri" w:hAnsi="Calibri"/>
                <w:color w:val="002060"/>
                <w:lang w:val="el-GR"/>
              </w:rPr>
            </w:pPr>
          </w:p>
          <w:p w14:paraId="70D21219" w14:textId="77777777" w:rsidR="00F7618E" w:rsidRPr="00705AAD" w:rsidRDefault="00F7618E" w:rsidP="00AF398D">
            <w:pPr>
              <w:widowControl w:val="0"/>
              <w:autoSpaceDE w:val="0"/>
              <w:autoSpaceDN w:val="0"/>
              <w:adjustRightInd w:val="0"/>
              <w:rPr>
                <w:rFonts w:ascii="Calibri" w:eastAsia="Calibri" w:hAnsi="Calibri"/>
                <w:color w:val="002060"/>
                <w:lang w:val="el-GR"/>
              </w:rPr>
            </w:pPr>
          </w:p>
          <w:p w14:paraId="460D2F95" w14:textId="77777777" w:rsidR="00F7618E" w:rsidRPr="00705AAD" w:rsidRDefault="00F7618E" w:rsidP="00AF398D">
            <w:pPr>
              <w:widowControl w:val="0"/>
              <w:autoSpaceDE w:val="0"/>
              <w:autoSpaceDN w:val="0"/>
              <w:adjustRightInd w:val="0"/>
              <w:spacing w:after="60"/>
              <w:rPr>
                <w:rFonts w:ascii="Calibri" w:hAnsi="Calibri" w:cs="Arial"/>
                <w:i/>
                <w:sz w:val="16"/>
                <w:szCs w:val="16"/>
                <w:lang w:val="el-GR"/>
              </w:rPr>
            </w:pPr>
          </w:p>
        </w:tc>
      </w:tr>
    </w:tbl>
    <w:p w14:paraId="7F7D1BB0" w14:textId="77777777" w:rsidR="00F7618E" w:rsidRPr="00C070CD" w:rsidRDefault="00F7618E" w:rsidP="00F7618E">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D9C3C7A" w14:textId="77777777" w:rsidR="00F7618E" w:rsidRPr="00C070CD" w:rsidRDefault="00F7618E" w:rsidP="00F7618E">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DC909BB" w14:textId="77777777" w:rsidR="00F7618E" w:rsidRPr="00F7618E" w:rsidRDefault="00F7618E" w:rsidP="00F7618E">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54873D0C" w14:textId="77777777" w:rsidR="00F7618E" w:rsidRPr="00705AAD" w:rsidRDefault="00F7618E" w:rsidP="00F7618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7618E" w:rsidRPr="00343C49" w14:paraId="08A774C6" w14:textId="77777777">
        <w:trPr>
          <w:trHeight w:val="2039"/>
        </w:trPr>
        <w:tc>
          <w:tcPr>
            <w:tcW w:w="8472" w:type="dxa"/>
          </w:tcPr>
          <w:p w14:paraId="633DE7C6" w14:textId="77777777" w:rsidR="00F7618E" w:rsidRDefault="00F7618E" w:rsidP="001A7DE0">
            <w:pPr>
              <w:jc w:val="both"/>
              <w:rPr>
                <w:rFonts w:ascii="Calibri" w:eastAsia="Calibri" w:hAnsi="Calibri"/>
                <w:iCs/>
                <w:color w:val="002060"/>
                <w:lang w:val="el-GR"/>
              </w:rPr>
            </w:pPr>
          </w:p>
          <w:p w14:paraId="58F17EC7" w14:textId="77777777" w:rsidR="00432AEE" w:rsidRPr="00BE74BC" w:rsidRDefault="00885680" w:rsidP="001A7DE0">
            <w:pPr>
              <w:spacing w:line="360" w:lineRule="auto"/>
              <w:jc w:val="both"/>
              <w:rPr>
                <w:rFonts w:asciiTheme="minorHAnsi" w:hAnsiTheme="minorHAnsi"/>
                <w:sz w:val="20"/>
                <w:lang w:val="el-GR"/>
              </w:rPr>
            </w:pPr>
            <w:r w:rsidRPr="00BE74BC">
              <w:rPr>
                <w:rFonts w:asciiTheme="minorHAnsi" w:hAnsiTheme="minorHAnsi"/>
                <w:sz w:val="20"/>
                <w:lang w:val="el-GR"/>
              </w:rPr>
              <w:t>Το μάθημα προσφέρει μια εισαγωγή στο πεδίο της Αναπτυξιακής</w:t>
            </w:r>
            <w:r w:rsidR="001A7DE0" w:rsidRPr="00BE74BC">
              <w:rPr>
                <w:rFonts w:asciiTheme="minorHAnsi" w:hAnsiTheme="minorHAnsi"/>
                <w:sz w:val="20"/>
                <w:lang w:val="el-GR"/>
              </w:rPr>
              <w:t xml:space="preserve"> Ψυχολογίας</w:t>
            </w:r>
            <w:r w:rsidRPr="00BE74BC">
              <w:rPr>
                <w:rFonts w:asciiTheme="minorHAnsi" w:hAnsiTheme="minorHAnsi"/>
                <w:sz w:val="20"/>
                <w:lang w:val="el-GR"/>
              </w:rPr>
              <w:t>.</w:t>
            </w:r>
            <w:r w:rsidR="00E14B9B" w:rsidRPr="00BE74BC">
              <w:rPr>
                <w:rFonts w:asciiTheme="minorHAnsi" w:hAnsiTheme="minorHAnsi"/>
                <w:sz w:val="20"/>
                <w:lang w:val="el-GR"/>
              </w:rPr>
              <w:t xml:space="preserve"> Το μάθημα ασχολείται με τη δια βίου ανθρώπινη ανάπτυξη, από τη σ</w:t>
            </w:r>
            <w:r w:rsidR="00432AEE" w:rsidRPr="00BE74BC">
              <w:rPr>
                <w:rFonts w:asciiTheme="minorHAnsi" w:hAnsiTheme="minorHAnsi"/>
                <w:sz w:val="20"/>
                <w:lang w:val="el-GR"/>
              </w:rPr>
              <w:t>ύλληψη μέχρι το θάνατο. Εξετάζοντ</w:t>
            </w:r>
            <w:r w:rsidR="00E14B9B" w:rsidRPr="00BE74BC">
              <w:rPr>
                <w:rFonts w:asciiTheme="minorHAnsi" w:hAnsiTheme="minorHAnsi"/>
                <w:sz w:val="20"/>
                <w:lang w:val="el-GR"/>
              </w:rPr>
              <w:t xml:space="preserve">αι η σωματική, γνωστική, γλωσσική και </w:t>
            </w:r>
            <w:proofErr w:type="spellStart"/>
            <w:r w:rsidR="00E14B9B" w:rsidRPr="00BE74BC">
              <w:rPr>
                <w:rFonts w:asciiTheme="minorHAnsi" w:hAnsiTheme="minorHAnsi"/>
                <w:sz w:val="20"/>
                <w:lang w:val="el-GR"/>
              </w:rPr>
              <w:t>κοινωνικο</w:t>
            </w:r>
            <w:proofErr w:type="spellEnd"/>
            <w:r w:rsidR="00E14B9B" w:rsidRPr="00BE74BC">
              <w:rPr>
                <w:rFonts w:asciiTheme="minorHAnsi" w:hAnsiTheme="minorHAnsi"/>
                <w:sz w:val="20"/>
                <w:lang w:val="el-GR"/>
              </w:rPr>
              <w:t xml:space="preserve">-συναισθηματική ανάπτυξη του ατόμου, με έμφαση </w:t>
            </w:r>
            <w:r w:rsidRPr="00BE74BC">
              <w:rPr>
                <w:rFonts w:asciiTheme="minorHAnsi" w:hAnsiTheme="minorHAnsi"/>
                <w:sz w:val="20"/>
                <w:lang w:val="el-GR"/>
              </w:rPr>
              <w:t xml:space="preserve">στη </w:t>
            </w:r>
            <w:r w:rsidR="00E14B9B" w:rsidRPr="00BE74BC">
              <w:rPr>
                <w:rFonts w:asciiTheme="minorHAnsi" w:hAnsiTheme="minorHAnsi"/>
                <w:sz w:val="20"/>
                <w:lang w:val="el-GR"/>
              </w:rPr>
              <w:t>γνωστική και τη γλωσσική ανάπτυξη</w:t>
            </w:r>
            <w:r w:rsidR="00E14B9B" w:rsidRPr="00BE74BC">
              <w:rPr>
                <w:rFonts w:asciiTheme="minorHAnsi" w:hAnsiTheme="minorHAnsi"/>
                <w:b/>
                <w:sz w:val="20"/>
                <w:lang w:val="el-GR"/>
              </w:rPr>
              <w:t xml:space="preserve">. </w:t>
            </w:r>
            <w:r w:rsidR="00E14B9B" w:rsidRPr="00BE74BC">
              <w:rPr>
                <w:rFonts w:asciiTheme="minorHAnsi" w:hAnsiTheme="minorHAnsi"/>
                <w:sz w:val="20"/>
                <w:lang w:val="el-GR"/>
              </w:rPr>
              <w:t>Παρουσιάζονται οι βασικές θεωρίες και τα αναπτυξιακά ορόσημα της δια βίου ανάπτυξης. Το μάθημα καλύπτει διαφορετικές ερευνητικές προσεγγίσεις και μεθόδους μελέτης στο πεδ</w:t>
            </w:r>
            <w:r w:rsidRPr="00BE74BC">
              <w:rPr>
                <w:rFonts w:asciiTheme="minorHAnsi" w:hAnsiTheme="minorHAnsi"/>
                <w:sz w:val="20"/>
                <w:lang w:val="el-GR"/>
              </w:rPr>
              <w:t xml:space="preserve">ίο της αναπτυξιακής ψυχολογίας </w:t>
            </w:r>
            <w:r w:rsidR="00E14B9B" w:rsidRPr="00BE74BC">
              <w:rPr>
                <w:rFonts w:asciiTheme="minorHAnsi" w:hAnsiTheme="minorHAnsi"/>
                <w:sz w:val="20"/>
                <w:lang w:val="el-GR"/>
              </w:rPr>
              <w:t xml:space="preserve">και ιδιαίτερα της γνωστικής και γλωσσικής ανάπτυξης. </w:t>
            </w:r>
          </w:p>
          <w:p w14:paraId="43998F0E" w14:textId="77777777" w:rsidR="00E14B9B" w:rsidRPr="00BE74BC" w:rsidRDefault="00E14B9B" w:rsidP="001A7DE0">
            <w:pPr>
              <w:spacing w:line="360" w:lineRule="auto"/>
              <w:jc w:val="both"/>
              <w:rPr>
                <w:rFonts w:asciiTheme="minorHAnsi" w:hAnsiTheme="minorHAnsi"/>
                <w:sz w:val="20"/>
                <w:lang w:val="el-GR"/>
              </w:rPr>
            </w:pPr>
          </w:p>
          <w:p w14:paraId="7511E21A" w14:textId="77777777" w:rsidR="005D4EE8" w:rsidRPr="00BE74BC" w:rsidRDefault="0044342F" w:rsidP="00432AEE">
            <w:pPr>
              <w:pStyle w:val="Default"/>
              <w:spacing w:line="360" w:lineRule="auto"/>
              <w:jc w:val="both"/>
              <w:rPr>
                <w:rFonts w:asciiTheme="minorHAnsi" w:hAnsiTheme="minorHAnsi"/>
                <w:sz w:val="20"/>
                <w:szCs w:val="20"/>
                <w:lang w:val="el-GR"/>
              </w:rPr>
            </w:pPr>
            <w:r w:rsidRPr="00BE74BC">
              <w:rPr>
                <w:rFonts w:asciiTheme="minorHAnsi" w:hAnsiTheme="minorHAnsi"/>
                <w:sz w:val="20"/>
                <w:u w:val="single"/>
                <w:lang w:val="el-GR"/>
              </w:rPr>
              <w:t xml:space="preserve">Στο μάθημα συμπεριλαμβάνονται τα παρακάτω αντικείμενα: </w:t>
            </w:r>
            <w:r w:rsidRPr="00BE74BC">
              <w:rPr>
                <w:rFonts w:asciiTheme="minorHAnsi" w:hAnsiTheme="minorHAnsi"/>
                <w:sz w:val="20"/>
                <w:lang w:val="el-GR"/>
              </w:rPr>
              <w:t xml:space="preserve">Θεωρίες της ανάπτυξης του παιδιού </w:t>
            </w:r>
            <w:r w:rsidR="00005EBD" w:rsidRPr="00BE74BC">
              <w:rPr>
                <w:rFonts w:asciiTheme="minorHAnsi" w:hAnsiTheme="minorHAnsi"/>
                <w:sz w:val="20"/>
                <w:lang w:val="el-GR"/>
              </w:rPr>
              <w:t>με έμφαση στην θεωρία</w:t>
            </w:r>
            <w:r w:rsidRPr="00BE74BC">
              <w:rPr>
                <w:rFonts w:asciiTheme="minorHAnsi" w:hAnsiTheme="minorHAnsi"/>
                <w:sz w:val="20"/>
                <w:lang w:val="el-GR"/>
              </w:rPr>
              <w:t xml:space="preserve"> του </w:t>
            </w:r>
            <w:r w:rsidRPr="00BE74BC">
              <w:rPr>
                <w:rFonts w:asciiTheme="minorHAnsi" w:hAnsiTheme="minorHAnsi"/>
                <w:sz w:val="20"/>
              </w:rPr>
              <w:t>Piaget</w:t>
            </w:r>
            <w:r w:rsidR="00005EBD" w:rsidRPr="00BE74BC">
              <w:rPr>
                <w:rFonts w:asciiTheme="minorHAnsi" w:hAnsiTheme="minorHAnsi"/>
                <w:sz w:val="20"/>
                <w:lang w:val="el-GR"/>
              </w:rPr>
              <w:t xml:space="preserve"> για τη νοητική ανάπτυξη</w:t>
            </w:r>
            <w:r w:rsidRPr="00BE74BC">
              <w:rPr>
                <w:rFonts w:asciiTheme="minorHAnsi" w:hAnsiTheme="minorHAnsi"/>
                <w:sz w:val="20"/>
                <w:lang w:val="el-GR"/>
              </w:rPr>
              <w:t xml:space="preserve">, </w:t>
            </w:r>
            <w:r w:rsidR="00005EBD" w:rsidRPr="00BE74BC">
              <w:rPr>
                <w:rFonts w:asciiTheme="minorHAnsi" w:hAnsiTheme="minorHAnsi"/>
                <w:sz w:val="20"/>
                <w:lang w:val="el-GR"/>
              </w:rPr>
              <w:t xml:space="preserve">στην </w:t>
            </w:r>
            <w:proofErr w:type="spellStart"/>
            <w:r w:rsidR="004267F6" w:rsidRPr="00BE74BC">
              <w:rPr>
                <w:rFonts w:asciiTheme="minorHAnsi" w:hAnsiTheme="minorHAnsi"/>
                <w:sz w:val="20"/>
                <w:lang w:val="el-GR"/>
              </w:rPr>
              <w:t>κοινωνικο</w:t>
            </w:r>
            <w:proofErr w:type="spellEnd"/>
            <w:r w:rsidR="001A7DE0" w:rsidRPr="00BE74BC">
              <w:rPr>
                <w:rFonts w:asciiTheme="minorHAnsi" w:hAnsiTheme="minorHAnsi"/>
                <w:sz w:val="20"/>
                <w:lang w:val="el-GR"/>
              </w:rPr>
              <w:t>-</w:t>
            </w:r>
            <w:r w:rsidR="004267F6" w:rsidRPr="00BE74BC">
              <w:rPr>
                <w:rFonts w:asciiTheme="minorHAnsi" w:hAnsiTheme="minorHAnsi"/>
                <w:sz w:val="20"/>
                <w:lang w:val="el-GR"/>
              </w:rPr>
              <w:t xml:space="preserve">πολιτισμική </w:t>
            </w:r>
            <w:r w:rsidR="00005EBD" w:rsidRPr="00BE74BC">
              <w:rPr>
                <w:rFonts w:asciiTheme="minorHAnsi" w:hAnsiTheme="minorHAnsi"/>
                <w:sz w:val="20"/>
                <w:lang w:val="el-GR"/>
              </w:rPr>
              <w:t xml:space="preserve">θεωρία του </w:t>
            </w:r>
            <w:r w:rsidRPr="00BE74BC">
              <w:rPr>
                <w:rFonts w:asciiTheme="minorHAnsi" w:hAnsiTheme="minorHAnsi"/>
                <w:bCs/>
                <w:sz w:val="20"/>
                <w:szCs w:val="22"/>
              </w:rPr>
              <w:t>Vygotsky</w:t>
            </w:r>
            <w:r w:rsidRPr="00BE74BC">
              <w:rPr>
                <w:rFonts w:asciiTheme="minorHAnsi" w:hAnsiTheme="minorHAnsi"/>
                <w:bCs/>
                <w:sz w:val="20"/>
                <w:szCs w:val="22"/>
                <w:lang w:val="el-GR"/>
              </w:rPr>
              <w:t xml:space="preserve">, </w:t>
            </w:r>
            <w:r w:rsidR="001A7DE0" w:rsidRPr="00BE74BC">
              <w:rPr>
                <w:rFonts w:asciiTheme="minorHAnsi" w:hAnsiTheme="minorHAnsi"/>
                <w:sz w:val="20"/>
                <w:lang w:val="el-GR"/>
              </w:rPr>
              <w:t>στις</w:t>
            </w:r>
            <w:r w:rsidRPr="00BE74BC">
              <w:rPr>
                <w:rFonts w:asciiTheme="minorHAnsi" w:hAnsiTheme="minorHAnsi"/>
                <w:sz w:val="20"/>
                <w:lang w:val="el-GR"/>
              </w:rPr>
              <w:t xml:space="preserve"> </w:t>
            </w:r>
            <w:proofErr w:type="spellStart"/>
            <w:r w:rsidRPr="00BE74BC">
              <w:rPr>
                <w:rFonts w:asciiTheme="minorHAnsi" w:hAnsiTheme="minorHAnsi"/>
                <w:sz w:val="20"/>
                <w:lang w:val="el-GR"/>
              </w:rPr>
              <w:t>νεο-πιαζετικές</w:t>
            </w:r>
            <w:proofErr w:type="spellEnd"/>
            <w:r w:rsidRPr="00BE74BC">
              <w:rPr>
                <w:rFonts w:asciiTheme="minorHAnsi" w:hAnsiTheme="minorHAnsi"/>
                <w:sz w:val="20"/>
                <w:lang w:val="el-GR"/>
              </w:rPr>
              <w:t xml:space="preserve"> θεωρίες της γνωστικής ανάπτυξης και </w:t>
            </w:r>
            <w:r w:rsidR="004267F6" w:rsidRPr="00BE74BC">
              <w:rPr>
                <w:rFonts w:asciiTheme="minorHAnsi" w:hAnsiTheme="minorHAnsi"/>
                <w:sz w:val="20"/>
                <w:lang w:val="el-GR"/>
              </w:rPr>
              <w:t>στις</w:t>
            </w:r>
            <w:r w:rsidRPr="00BE74BC">
              <w:rPr>
                <w:rFonts w:asciiTheme="minorHAnsi" w:hAnsiTheme="minorHAnsi"/>
                <w:sz w:val="20"/>
                <w:lang w:val="el-GR"/>
              </w:rPr>
              <w:t xml:space="preserve"> </w:t>
            </w:r>
            <w:r w:rsidR="004267F6" w:rsidRPr="00BE74BC">
              <w:rPr>
                <w:rFonts w:asciiTheme="minorHAnsi" w:hAnsiTheme="minorHAnsi"/>
                <w:sz w:val="20"/>
                <w:lang w:val="el-GR"/>
              </w:rPr>
              <w:t>θεωρίες</w:t>
            </w:r>
            <w:r w:rsidRPr="00BE74BC">
              <w:rPr>
                <w:rFonts w:asciiTheme="minorHAnsi" w:hAnsiTheme="minorHAnsi"/>
                <w:sz w:val="20"/>
                <w:lang w:val="el-GR"/>
              </w:rPr>
              <w:t xml:space="preserve"> επεξεργασίας των πληροφοριών.</w:t>
            </w:r>
            <w:r w:rsidR="001A7DE0" w:rsidRPr="00BE74BC">
              <w:rPr>
                <w:rFonts w:asciiTheme="minorHAnsi" w:hAnsiTheme="minorHAnsi"/>
                <w:sz w:val="20"/>
                <w:lang w:val="el-GR"/>
              </w:rPr>
              <w:t xml:space="preserve"> </w:t>
            </w:r>
            <w:r w:rsidRPr="00BE74BC">
              <w:rPr>
                <w:rFonts w:asciiTheme="minorHAnsi" w:hAnsiTheme="minorHAnsi"/>
                <w:sz w:val="20"/>
                <w:lang w:val="el-GR"/>
              </w:rPr>
              <w:t>Ερευνητικές στρατηγικές: κοινές μέθοδοι της μελέτης του παιδιού. Καθοριστικοί παράγοντες της ανάπτυξης. Βιολογικές βάσεις και περιβάλλον. Η ακολουθία της ανθρώπινης ανάπτυξης και οι μηχανισμοί που υπόκεινται αυτής. Η αλληλεξάρτηση όλων των τομέων της ανάπτυξης-</w:t>
            </w:r>
            <w:proofErr w:type="spellStart"/>
            <w:r w:rsidR="00432AEE" w:rsidRPr="00BE74BC">
              <w:rPr>
                <w:rFonts w:asciiTheme="minorHAnsi" w:hAnsiTheme="minorHAnsi"/>
                <w:sz w:val="20"/>
                <w:lang w:val="el-GR"/>
              </w:rPr>
              <w:t>β</w:t>
            </w:r>
            <w:r w:rsidRPr="00BE74BC">
              <w:rPr>
                <w:rFonts w:asciiTheme="minorHAnsi" w:hAnsiTheme="minorHAnsi"/>
                <w:sz w:val="20"/>
                <w:lang w:val="el-GR"/>
              </w:rPr>
              <w:t>ιοσωματική</w:t>
            </w:r>
            <w:proofErr w:type="spellEnd"/>
            <w:r w:rsidRPr="00BE74BC">
              <w:rPr>
                <w:rFonts w:asciiTheme="minorHAnsi" w:hAnsiTheme="minorHAnsi"/>
                <w:sz w:val="20"/>
                <w:lang w:val="el-GR"/>
              </w:rPr>
              <w:t xml:space="preserve">, </w:t>
            </w:r>
            <w:r w:rsidR="00432AEE" w:rsidRPr="00BE74BC">
              <w:rPr>
                <w:rFonts w:asciiTheme="minorHAnsi" w:hAnsiTheme="minorHAnsi"/>
                <w:sz w:val="20"/>
                <w:lang w:val="el-GR"/>
              </w:rPr>
              <w:t>γ</w:t>
            </w:r>
            <w:r w:rsidRPr="00BE74BC">
              <w:rPr>
                <w:rFonts w:asciiTheme="minorHAnsi" w:hAnsiTheme="minorHAnsi"/>
                <w:sz w:val="20"/>
                <w:lang w:val="el-GR"/>
              </w:rPr>
              <w:t xml:space="preserve">νωστική, </w:t>
            </w:r>
            <w:r w:rsidR="00432AEE" w:rsidRPr="00BE74BC">
              <w:rPr>
                <w:rFonts w:asciiTheme="minorHAnsi" w:hAnsiTheme="minorHAnsi"/>
                <w:sz w:val="20"/>
                <w:lang w:val="el-GR"/>
              </w:rPr>
              <w:t>γ</w:t>
            </w:r>
            <w:r w:rsidRPr="00BE74BC">
              <w:rPr>
                <w:rFonts w:asciiTheme="minorHAnsi" w:hAnsiTheme="minorHAnsi"/>
                <w:sz w:val="20"/>
                <w:lang w:val="el-GR"/>
              </w:rPr>
              <w:t xml:space="preserve">λωσσική, </w:t>
            </w:r>
            <w:proofErr w:type="spellStart"/>
            <w:r w:rsidR="00432AEE" w:rsidRPr="00BE74BC">
              <w:rPr>
                <w:rFonts w:asciiTheme="minorHAnsi" w:hAnsiTheme="minorHAnsi"/>
                <w:sz w:val="20"/>
                <w:lang w:val="el-GR"/>
              </w:rPr>
              <w:t>κ</w:t>
            </w:r>
            <w:r w:rsidRPr="00BE74BC">
              <w:rPr>
                <w:rFonts w:asciiTheme="minorHAnsi" w:hAnsiTheme="minorHAnsi"/>
                <w:sz w:val="20"/>
                <w:lang w:val="el-GR"/>
              </w:rPr>
              <w:t>οινωνικο</w:t>
            </w:r>
            <w:proofErr w:type="spellEnd"/>
            <w:r w:rsidRPr="00BE74BC">
              <w:rPr>
                <w:rFonts w:asciiTheme="minorHAnsi" w:hAnsiTheme="minorHAnsi"/>
                <w:sz w:val="20"/>
                <w:lang w:val="el-GR"/>
              </w:rPr>
              <w:t xml:space="preserve">-συναισθηματική. </w:t>
            </w:r>
            <w:r w:rsidR="001A7DE0" w:rsidRPr="00BE74BC">
              <w:rPr>
                <w:rFonts w:asciiTheme="minorHAnsi" w:hAnsiTheme="minorHAnsi"/>
                <w:sz w:val="20"/>
                <w:lang w:val="el-GR"/>
              </w:rPr>
              <w:t>Θεωρητικές προσεγγίσεις της γλωσσικής ανάπτυξης.</w:t>
            </w:r>
            <w:r w:rsidR="005D4EE8" w:rsidRPr="00BE74BC">
              <w:rPr>
                <w:rFonts w:asciiTheme="minorHAnsi" w:hAnsiTheme="minorHAnsi"/>
                <w:sz w:val="20"/>
                <w:lang w:val="el-GR"/>
              </w:rPr>
              <w:t xml:space="preserve">  </w:t>
            </w:r>
            <w:r w:rsidR="00BE6B7C" w:rsidRPr="00BE74BC">
              <w:rPr>
                <w:rFonts w:asciiTheme="minorHAnsi" w:hAnsiTheme="minorHAnsi"/>
                <w:sz w:val="20"/>
                <w:lang w:val="el-GR"/>
              </w:rPr>
              <w:t>Η</w:t>
            </w:r>
            <w:r w:rsidR="001A7DE0" w:rsidRPr="00BE74BC">
              <w:rPr>
                <w:rFonts w:asciiTheme="minorHAnsi" w:hAnsiTheme="minorHAnsi"/>
                <w:sz w:val="20"/>
                <w:lang w:val="el-GR"/>
              </w:rPr>
              <w:t xml:space="preserve"> πορεία της γλωσσικής ανάπτυξης συμπεριλαμβανομένων της φωνολογικής, μορφολογική</w:t>
            </w:r>
            <w:r w:rsidR="00BE6B7C" w:rsidRPr="00BE74BC">
              <w:rPr>
                <w:rFonts w:asciiTheme="minorHAnsi" w:hAnsiTheme="minorHAnsi"/>
                <w:sz w:val="20"/>
                <w:lang w:val="el-GR"/>
              </w:rPr>
              <w:t xml:space="preserve">ς, συντακτικής, σημασιολογικής και </w:t>
            </w:r>
            <w:r w:rsidR="001A7DE0" w:rsidRPr="00BE74BC">
              <w:rPr>
                <w:rFonts w:asciiTheme="minorHAnsi" w:hAnsiTheme="minorHAnsi"/>
                <w:sz w:val="20"/>
                <w:lang w:val="el-GR"/>
              </w:rPr>
              <w:t>πραγματολογικής</w:t>
            </w:r>
            <w:r w:rsidR="00BE6B7C" w:rsidRPr="00BE74BC">
              <w:rPr>
                <w:rFonts w:asciiTheme="minorHAnsi" w:hAnsiTheme="minorHAnsi"/>
                <w:sz w:val="20"/>
                <w:lang w:val="el-GR"/>
              </w:rPr>
              <w:t xml:space="preserve"> ανάπτυξης</w:t>
            </w:r>
            <w:r w:rsidR="001A7DE0" w:rsidRPr="00BE74BC">
              <w:rPr>
                <w:rFonts w:asciiTheme="minorHAnsi" w:hAnsiTheme="minorHAnsi"/>
                <w:sz w:val="20"/>
                <w:lang w:val="el-GR"/>
              </w:rPr>
              <w:t xml:space="preserve">. </w:t>
            </w:r>
          </w:p>
          <w:p w14:paraId="4A1BED5D" w14:textId="77777777" w:rsidR="00C36CDB" w:rsidRPr="00C070CD" w:rsidRDefault="00C36CDB" w:rsidP="00742354">
            <w:pPr>
              <w:spacing w:line="360" w:lineRule="auto"/>
              <w:jc w:val="both"/>
              <w:rPr>
                <w:rFonts w:ascii="Times" w:hAnsi="Times"/>
                <w:sz w:val="20"/>
                <w:szCs w:val="20"/>
                <w:lang w:val="el-GR"/>
              </w:rPr>
            </w:pPr>
          </w:p>
          <w:p w14:paraId="2C6DF49C" w14:textId="77777777" w:rsidR="00F7618E" w:rsidRDefault="00F7618E" w:rsidP="00742354">
            <w:pPr>
              <w:spacing w:line="360" w:lineRule="auto"/>
              <w:jc w:val="both"/>
              <w:rPr>
                <w:rFonts w:ascii="Calibri" w:eastAsia="Calibri" w:hAnsi="Calibri"/>
                <w:iCs/>
                <w:color w:val="002060"/>
                <w:lang w:val="el-GR"/>
              </w:rPr>
            </w:pPr>
          </w:p>
          <w:p w14:paraId="114DC6C3" w14:textId="77777777" w:rsidR="00F7618E" w:rsidRDefault="00F7618E" w:rsidP="001A7DE0">
            <w:pPr>
              <w:jc w:val="both"/>
              <w:rPr>
                <w:rFonts w:ascii="Calibri" w:eastAsia="Calibri" w:hAnsi="Calibri"/>
                <w:iCs/>
                <w:color w:val="002060"/>
                <w:lang w:val="el-GR"/>
              </w:rPr>
            </w:pPr>
          </w:p>
          <w:p w14:paraId="6FCEE241" w14:textId="77777777" w:rsidR="00F7618E" w:rsidRDefault="00F7618E" w:rsidP="001A7DE0">
            <w:pPr>
              <w:jc w:val="both"/>
              <w:rPr>
                <w:rFonts w:ascii="Calibri" w:eastAsia="Calibri" w:hAnsi="Calibri"/>
                <w:iCs/>
                <w:color w:val="002060"/>
                <w:lang w:val="el-GR"/>
              </w:rPr>
            </w:pPr>
          </w:p>
          <w:p w14:paraId="6ECAD963" w14:textId="77777777" w:rsidR="00F7618E" w:rsidRDefault="00F7618E" w:rsidP="001A7DE0">
            <w:pPr>
              <w:jc w:val="both"/>
              <w:rPr>
                <w:rFonts w:ascii="Calibri" w:eastAsia="Calibri" w:hAnsi="Calibri"/>
                <w:iCs/>
                <w:color w:val="002060"/>
                <w:lang w:val="el-GR"/>
              </w:rPr>
            </w:pPr>
          </w:p>
          <w:p w14:paraId="77029BE1" w14:textId="77777777" w:rsidR="00F7618E" w:rsidRDefault="00F7618E" w:rsidP="001A7DE0">
            <w:pPr>
              <w:jc w:val="both"/>
              <w:rPr>
                <w:rFonts w:ascii="Calibri" w:eastAsia="Calibri" w:hAnsi="Calibri"/>
                <w:iCs/>
                <w:color w:val="002060"/>
                <w:lang w:val="el-GR"/>
              </w:rPr>
            </w:pPr>
          </w:p>
          <w:p w14:paraId="3A22FCC0" w14:textId="77777777" w:rsidR="00F7618E" w:rsidRDefault="00F7618E" w:rsidP="001A7DE0">
            <w:pPr>
              <w:jc w:val="both"/>
              <w:rPr>
                <w:rFonts w:ascii="Calibri" w:eastAsia="Calibri" w:hAnsi="Calibri"/>
                <w:iCs/>
                <w:color w:val="002060"/>
                <w:lang w:val="el-GR"/>
              </w:rPr>
            </w:pPr>
          </w:p>
          <w:p w14:paraId="6B472EE2" w14:textId="77777777" w:rsidR="00F7618E" w:rsidRDefault="00F7618E" w:rsidP="001A7DE0">
            <w:pPr>
              <w:jc w:val="both"/>
              <w:rPr>
                <w:rFonts w:ascii="Calibri" w:eastAsia="Calibri" w:hAnsi="Calibri"/>
                <w:iCs/>
                <w:color w:val="002060"/>
                <w:lang w:val="el-GR"/>
              </w:rPr>
            </w:pPr>
          </w:p>
          <w:p w14:paraId="24DE8BD7" w14:textId="77777777" w:rsidR="00F7618E" w:rsidRPr="00705AAD" w:rsidRDefault="00F7618E" w:rsidP="001A7DE0">
            <w:pPr>
              <w:jc w:val="both"/>
              <w:rPr>
                <w:rFonts w:ascii="Calibri" w:hAnsi="Calibri" w:cs="Arial"/>
                <w:color w:val="002060"/>
                <w:sz w:val="20"/>
                <w:szCs w:val="20"/>
                <w:lang w:val="el-GR"/>
              </w:rPr>
            </w:pPr>
          </w:p>
        </w:tc>
      </w:tr>
    </w:tbl>
    <w:p w14:paraId="1B379637" w14:textId="77777777" w:rsidR="00F7618E" w:rsidRPr="00705AAD" w:rsidRDefault="00F7618E" w:rsidP="00F7618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070CD" w:rsidRPr="00343C49" w14:paraId="2776AF87" w14:textId="77777777">
        <w:tc>
          <w:tcPr>
            <w:tcW w:w="3306" w:type="dxa"/>
            <w:shd w:val="clear" w:color="auto" w:fill="DDD9C3" w:themeFill="background2" w:themeFillShade="E6"/>
          </w:tcPr>
          <w:p w14:paraId="3E8A7DFE" w14:textId="77777777" w:rsidR="00C070CD" w:rsidRPr="00705AAD" w:rsidRDefault="00C070CD" w:rsidP="00AF398D">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2105416" w14:textId="77777777" w:rsidR="00C070CD" w:rsidRPr="00BE74BC" w:rsidRDefault="00C070CD" w:rsidP="00D81B05">
            <w:pPr>
              <w:spacing w:after="200" w:line="276" w:lineRule="auto"/>
              <w:rPr>
                <w:rFonts w:asciiTheme="minorHAnsi" w:hAnsiTheme="minorHAnsi" w:cs="Arial"/>
                <w:sz w:val="20"/>
                <w:szCs w:val="20"/>
                <w:lang w:val="el-GR" w:eastAsia="el-GR"/>
              </w:rPr>
            </w:pPr>
            <w:r w:rsidRPr="00BE74BC">
              <w:rPr>
                <w:rFonts w:asciiTheme="minorHAnsi" w:eastAsia="Calibri" w:hAnsiTheme="minorHAnsi"/>
                <w:iCs/>
                <w:color w:val="002060"/>
                <w:sz w:val="20"/>
                <w:lang w:val="el-GR"/>
              </w:rPr>
              <w:t xml:space="preserve">Πρόσωπο με πρόσωπο διδασκαλία </w:t>
            </w:r>
            <w:r w:rsidRPr="00BE74BC">
              <w:rPr>
                <w:rFonts w:asciiTheme="minorHAnsi" w:hAnsiTheme="minorHAnsi"/>
                <w:iCs/>
                <w:sz w:val="20"/>
                <w:szCs w:val="20"/>
                <w:lang w:val="el-GR"/>
              </w:rPr>
              <w:t>(δ</w:t>
            </w:r>
            <w:r w:rsidRPr="00BE74BC">
              <w:rPr>
                <w:rFonts w:asciiTheme="minorHAnsi" w:hAnsiTheme="minorHAnsi" w:cs="Arial"/>
                <w:sz w:val="20"/>
                <w:szCs w:val="20"/>
                <w:lang w:val="el-GR" w:eastAsia="el-GR"/>
              </w:rPr>
              <w:t>ιαλέξεις)</w:t>
            </w:r>
            <w:r w:rsidRPr="00BE74BC">
              <w:rPr>
                <w:rFonts w:asciiTheme="minorHAnsi" w:hAnsiTheme="minorHAnsi"/>
                <w:iCs/>
                <w:sz w:val="20"/>
                <w:szCs w:val="20"/>
                <w:lang w:val="el-GR"/>
              </w:rPr>
              <w:t>,</w:t>
            </w:r>
            <w:r w:rsidRPr="00BE74BC">
              <w:rPr>
                <w:rFonts w:asciiTheme="minorHAnsi" w:hAnsiTheme="minorHAnsi" w:cs="Arial"/>
                <w:sz w:val="20"/>
                <w:szCs w:val="20"/>
                <w:lang w:val="el-GR" w:eastAsia="el-GR"/>
              </w:rPr>
              <w:t xml:space="preserve"> συζητήσεις μέσα στην τάξη, συνεργασία φοιτητών ανά δύο ή σε μικρές ομάδες.</w:t>
            </w:r>
          </w:p>
        </w:tc>
      </w:tr>
      <w:tr w:rsidR="00C070CD" w:rsidRPr="00343C49" w14:paraId="053C2D0A" w14:textId="77777777">
        <w:tc>
          <w:tcPr>
            <w:tcW w:w="3306" w:type="dxa"/>
            <w:shd w:val="clear" w:color="auto" w:fill="DDD9C3" w:themeFill="background2" w:themeFillShade="E6"/>
          </w:tcPr>
          <w:p w14:paraId="0F38983A" w14:textId="77777777" w:rsidR="00C070CD" w:rsidRPr="00705AAD" w:rsidRDefault="00C070CD" w:rsidP="00AF398D">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93495CE" w14:textId="77777777" w:rsidR="00C070CD" w:rsidRPr="00BE74BC" w:rsidRDefault="00C070CD" w:rsidP="00D81B05">
            <w:pPr>
              <w:rPr>
                <w:rFonts w:asciiTheme="minorHAnsi" w:hAnsiTheme="minorHAnsi"/>
                <w:iCs/>
                <w:sz w:val="20"/>
                <w:szCs w:val="20"/>
                <w:lang w:val="el-GR"/>
              </w:rPr>
            </w:pPr>
            <w:r w:rsidRPr="00BE74BC">
              <w:rPr>
                <w:rFonts w:asciiTheme="minorHAnsi" w:hAnsiTheme="minorHAnsi"/>
                <w:iCs/>
                <w:sz w:val="20"/>
                <w:szCs w:val="20"/>
                <w:lang w:val="el-GR"/>
              </w:rPr>
              <w:t xml:space="preserve">Παρουσιάσεις μαθημάτων με διαφάνειες </w:t>
            </w:r>
            <w:r w:rsidRPr="00BE74BC">
              <w:rPr>
                <w:rFonts w:asciiTheme="minorHAnsi" w:hAnsiTheme="minorHAnsi"/>
                <w:iCs/>
                <w:sz w:val="20"/>
                <w:szCs w:val="20"/>
              </w:rPr>
              <w:t>PowerPoint</w:t>
            </w:r>
          </w:p>
          <w:p w14:paraId="4163C42C" w14:textId="77777777" w:rsidR="00C070CD" w:rsidRPr="00BE74BC" w:rsidRDefault="00C070CD" w:rsidP="00D81B05">
            <w:pPr>
              <w:rPr>
                <w:rFonts w:asciiTheme="minorHAnsi" w:hAnsiTheme="minorHAnsi"/>
                <w:iCs/>
                <w:sz w:val="20"/>
                <w:szCs w:val="20"/>
                <w:lang w:val="el-GR"/>
              </w:rPr>
            </w:pPr>
            <w:r w:rsidRPr="00BE74BC">
              <w:rPr>
                <w:rFonts w:asciiTheme="minorHAnsi" w:hAnsiTheme="minorHAnsi"/>
                <w:iCs/>
                <w:sz w:val="20"/>
                <w:szCs w:val="20"/>
                <w:lang w:val="el-GR"/>
              </w:rPr>
              <w:t xml:space="preserve">Χρήση διαδικτύου </w:t>
            </w:r>
          </w:p>
          <w:p w14:paraId="2B6998A3" w14:textId="77777777" w:rsidR="00C070CD" w:rsidRPr="00BE74BC" w:rsidRDefault="00C070CD" w:rsidP="00D81B05">
            <w:pPr>
              <w:rPr>
                <w:rFonts w:asciiTheme="minorHAnsi" w:hAnsiTheme="minorHAnsi"/>
                <w:iCs/>
                <w:sz w:val="20"/>
                <w:szCs w:val="20"/>
                <w:lang w:val="el-GR"/>
              </w:rPr>
            </w:pPr>
            <w:r w:rsidRPr="00BE74BC">
              <w:rPr>
                <w:rFonts w:asciiTheme="minorHAnsi" w:hAnsiTheme="minorHAnsi"/>
                <w:iCs/>
                <w:sz w:val="20"/>
                <w:szCs w:val="20"/>
                <w:lang w:val="el-GR"/>
              </w:rPr>
              <w:t xml:space="preserve">Αξιοποίηση κατάλληλων </w:t>
            </w:r>
            <w:proofErr w:type="spellStart"/>
            <w:r w:rsidRPr="00BE74BC">
              <w:rPr>
                <w:rFonts w:asciiTheme="minorHAnsi" w:hAnsiTheme="minorHAnsi"/>
                <w:iCs/>
                <w:sz w:val="20"/>
                <w:szCs w:val="20"/>
                <w:lang w:val="el-GR"/>
              </w:rPr>
              <w:t>ιστοχώρων</w:t>
            </w:r>
            <w:proofErr w:type="spellEnd"/>
          </w:p>
          <w:p w14:paraId="0D117817" w14:textId="77777777" w:rsidR="00C070CD" w:rsidRPr="00BE74BC" w:rsidRDefault="00C070CD" w:rsidP="00D81B05">
            <w:pPr>
              <w:rPr>
                <w:rFonts w:asciiTheme="minorHAnsi" w:hAnsiTheme="minorHAnsi"/>
                <w:iCs/>
                <w:sz w:val="20"/>
                <w:szCs w:val="20"/>
                <w:lang w:val="el-GR"/>
              </w:rPr>
            </w:pPr>
            <w:r w:rsidRPr="00BE74BC">
              <w:rPr>
                <w:rFonts w:asciiTheme="minorHAnsi" w:hAnsiTheme="minorHAnsi"/>
                <w:iCs/>
                <w:sz w:val="20"/>
                <w:szCs w:val="20"/>
                <w:lang w:val="el-GR"/>
              </w:rPr>
              <w:t xml:space="preserve">Υποστήριξη Μαθησιακής διαδικασίας μέσω της ηλεκτρονικής πλατφόρμας </w:t>
            </w:r>
            <w:r w:rsidRPr="00BE74BC">
              <w:rPr>
                <w:rFonts w:asciiTheme="minorHAnsi" w:hAnsiTheme="minorHAnsi"/>
                <w:iCs/>
                <w:sz w:val="20"/>
                <w:szCs w:val="20"/>
              </w:rPr>
              <w:t>e</w:t>
            </w:r>
            <w:r w:rsidRPr="00BE74BC">
              <w:rPr>
                <w:rFonts w:asciiTheme="minorHAnsi" w:hAnsiTheme="minorHAnsi"/>
                <w:iCs/>
                <w:sz w:val="20"/>
                <w:szCs w:val="20"/>
                <w:lang w:val="el-GR"/>
              </w:rPr>
              <w:t>-</w:t>
            </w:r>
            <w:r w:rsidRPr="00BE74BC">
              <w:rPr>
                <w:rFonts w:asciiTheme="minorHAnsi" w:hAnsiTheme="minorHAnsi"/>
                <w:iCs/>
                <w:sz w:val="20"/>
                <w:szCs w:val="20"/>
              </w:rPr>
              <w:t>class</w:t>
            </w:r>
          </w:p>
          <w:p w14:paraId="7238B9C8" w14:textId="77777777" w:rsidR="00C070CD" w:rsidRPr="00BE74BC" w:rsidRDefault="00C070CD" w:rsidP="00D81B05">
            <w:pPr>
              <w:rPr>
                <w:rFonts w:asciiTheme="minorHAnsi" w:hAnsiTheme="minorHAnsi" w:cs="Arial"/>
                <w:b/>
                <w:sz w:val="20"/>
                <w:szCs w:val="20"/>
                <w:lang w:val="el-GR"/>
              </w:rPr>
            </w:pPr>
          </w:p>
        </w:tc>
      </w:tr>
      <w:tr w:rsidR="00C070CD" w:rsidRPr="00705AAD" w14:paraId="739319A5" w14:textId="77777777">
        <w:tc>
          <w:tcPr>
            <w:tcW w:w="3306" w:type="dxa"/>
            <w:shd w:val="clear" w:color="auto" w:fill="DDD9C3" w:themeFill="background2" w:themeFillShade="E6"/>
          </w:tcPr>
          <w:p w14:paraId="70988403" w14:textId="77777777" w:rsidR="00C070CD" w:rsidRPr="00705AAD" w:rsidRDefault="00C070CD" w:rsidP="00AF398D">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60D6DD0" w14:textId="77777777" w:rsidR="00C070CD" w:rsidRPr="00705AAD" w:rsidRDefault="00C070CD" w:rsidP="00AF398D">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C3A8ED0" w14:textId="77777777" w:rsidR="00C070CD" w:rsidRPr="00705AAD" w:rsidRDefault="00C070CD" w:rsidP="00AF398D">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05AAD">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proofErr w:type="spellStart"/>
            <w:r w:rsidRPr="00705AAD">
              <w:rPr>
                <w:rFonts w:ascii="Calibri" w:hAnsi="Calibri" w:cs="Arial"/>
                <w:i/>
                <w:sz w:val="16"/>
                <w:szCs w:val="16"/>
                <w:lang w:val="el-GR"/>
              </w:rPr>
              <w:t>project</w:t>
            </w:r>
            <w:proofErr w:type="spellEnd"/>
            <w:r w:rsidRPr="00705AAD">
              <w:rPr>
                <w:rFonts w:ascii="Calibri" w:hAnsi="Calibri" w:cs="Arial"/>
                <w:i/>
                <w:sz w:val="16"/>
                <w:szCs w:val="16"/>
                <w:lang w:val="el-GR"/>
              </w:rPr>
              <w:t>), Συγγραφή εργασίας / εργασιών, Καλλιτεχνική δημιουργία, κ.λπ.</w:t>
            </w:r>
          </w:p>
          <w:p w14:paraId="1D85C1FE" w14:textId="77777777" w:rsidR="00C070CD" w:rsidRPr="00705AAD" w:rsidRDefault="00C070CD" w:rsidP="00AF398D">
            <w:pPr>
              <w:jc w:val="both"/>
              <w:rPr>
                <w:rFonts w:ascii="Calibri" w:hAnsi="Calibri" w:cs="Arial"/>
                <w:i/>
                <w:sz w:val="16"/>
                <w:szCs w:val="16"/>
                <w:lang w:val="el-GR"/>
              </w:rPr>
            </w:pPr>
          </w:p>
          <w:p w14:paraId="2F6FEDA3" w14:textId="77777777" w:rsidR="00C070CD" w:rsidRPr="00705AAD" w:rsidRDefault="00C070CD" w:rsidP="00AF398D">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070CD" w:rsidRPr="00BE74BC" w14:paraId="2078824E" w14:textId="77777777" w:rsidTr="00D81B05">
              <w:tc>
                <w:tcPr>
                  <w:tcW w:w="2467" w:type="dxa"/>
                  <w:shd w:val="clear" w:color="auto" w:fill="DDD9C3" w:themeFill="background2" w:themeFillShade="E6"/>
                  <w:vAlign w:val="center"/>
                </w:tcPr>
                <w:p w14:paraId="73FC612D" w14:textId="77777777" w:rsidR="00C070CD" w:rsidRPr="00BE74BC" w:rsidRDefault="00C070CD" w:rsidP="00D81B05">
                  <w:pPr>
                    <w:jc w:val="center"/>
                    <w:rPr>
                      <w:rFonts w:asciiTheme="minorHAnsi" w:hAnsiTheme="minorHAnsi" w:cs="Arial"/>
                      <w:b/>
                      <w:i/>
                      <w:sz w:val="20"/>
                      <w:szCs w:val="20"/>
                    </w:rPr>
                  </w:pPr>
                  <w:proofErr w:type="spellStart"/>
                  <w:r w:rsidRPr="00BE74BC">
                    <w:rPr>
                      <w:rFonts w:asciiTheme="minorHAnsi" w:hAnsiTheme="minorHAnsi" w:cs="Arial"/>
                      <w:b/>
                      <w:i/>
                      <w:sz w:val="20"/>
                      <w:szCs w:val="20"/>
                    </w:rPr>
                    <w:t>Δρ</w:t>
                  </w:r>
                  <w:proofErr w:type="spellEnd"/>
                  <w:r w:rsidRPr="00BE74BC">
                    <w:rPr>
                      <w:rFonts w:asciiTheme="minorHAnsi" w:hAnsiTheme="minorHAnsi" w:cs="Arial"/>
                      <w:b/>
                      <w:i/>
                      <w:sz w:val="20"/>
                      <w:szCs w:val="20"/>
                    </w:rPr>
                    <w:t>α</w:t>
                  </w:r>
                  <w:proofErr w:type="spellStart"/>
                  <w:r w:rsidRPr="00BE74BC">
                    <w:rPr>
                      <w:rFonts w:asciiTheme="minorHAnsi" w:hAnsiTheme="minorHAnsi" w:cs="Arial"/>
                      <w:b/>
                      <w:i/>
                      <w:sz w:val="20"/>
                      <w:szCs w:val="20"/>
                    </w:rPr>
                    <w:t>στηριότητ</w:t>
                  </w:r>
                  <w:proofErr w:type="spellEnd"/>
                  <w:r w:rsidRPr="00BE74BC">
                    <w:rPr>
                      <w:rFonts w:asciiTheme="minorHAnsi" w:hAnsiTheme="minorHAnsi" w:cs="Arial"/>
                      <w:b/>
                      <w:i/>
                      <w:sz w:val="20"/>
                      <w:szCs w:val="20"/>
                    </w:rPr>
                    <w:t>α</w:t>
                  </w:r>
                </w:p>
              </w:tc>
              <w:tc>
                <w:tcPr>
                  <w:tcW w:w="2468" w:type="dxa"/>
                  <w:shd w:val="clear" w:color="auto" w:fill="DDD9C3" w:themeFill="background2" w:themeFillShade="E6"/>
                  <w:vAlign w:val="center"/>
                </w:tcPr>
                <w:p w14:paraId="3428E8D2" w14:textId="77777777" w:rsidR="00C070CD" w:rsidRPr="00BE74BC" w:rsidRDefault="00C070CD" w:rsidP="00D81B05">
                  <w:pPr>
                    <w:jc w:val="center"/>
                    <w:rPr>
                      <w:rFonts w:asciiTheme="minorHAnsi" w:hAnsiTheme="minorHAnsi" w:cs="Arial"/>
                      <w:b/>
                      <w:i/>
                      <w:sz w:val="20"/>
                      <w:szCs w:val="20"/>
                    </w:rPr>
                  </w:pPr>
                  <w:proofErr w:type="spellStart"/>
                  <w:r w:rsidRPr="00BE74BC">
                    <w:rPr>
                      <w:rFonts w:asciiTheme="minorHAnsi" w:hAnsiTheme="minorHAnsi" w:cs="Arial"/>
                      <w:b/>
                      <w:i/>
                      <w:sz w:val="20"/>
                      <w:szCs w:val="20"/>
                    </w:rPr>
                    <w:t>Φόρτος</w:t>
                  </w:r>
                  <w:proofErr w:type="spellEnd"/>
                  <w:r w:rsidRPr="00BE74BC">
                    <w:rPr>
                      <w:rFonts w:asciiTheme="minorHAnsi" w:hAnsiTheme="minorHAnsi" w:cs="Arial"/>
                      <w:b/>
                      <w:i/>
                      <w:sz w:val="20"/>
                      <w:szCs w:val="20"/>
                    </w:rPr>
                    <w:t xml:space="preserve"> </w:t>
                  </w:r>
                  <w:proofErr w:type="spellStart"/>
                  <w:r w:rsidRPr="00BE74BC">
                    <w:rPr>
                      <w:rFonts w:asciiTheme="minorHAnsi" w:hAnsiTheme="minorHAnsi" w:cs="Arial"/>
                      <w:b/>
                      <w:i/>
                      <w:sz w:val="20"/>
                      <w:szCs w:val="20"/>
                    </w:rPr>
                    <w:t>Εργ</w:t>
                  </w:r>
                  <w:proofErr w:type="spellEnd"/>
                  <w:r w:rsidRPr="00BE74BC">
                    <w:rPr>
                      <w:rFonts w:asciiTheme="minorHAnsi" w:hAnsiTheme="minorHAnsi" w:cs="Arial"/>
                      <w:b/>
                      <w:i/>
                      <w:sz w:val="20"/>
                      <w:szCs w:val="20"/>
                    </w:rPr>
                    <w:t>α</w:t>
                  </w:r>
                  <w:proofErr w:type="spellStart"/>
                  <w:r w:rsidRPr="00BE74BC">
                    <w:rPr>
                      <w:rFonts w:asciiTheme="minorHAnsi" w:hAnsiTheme="minorHAnsi" w:cs="Arial"/>
                      <w:b/>
                      <w:i/>
                      <w:sz w:val="20"/>
                      <w:szCs w:val="20"/>
                    </w:rPr>
                    <w:t>σί</w:t>
                  </w:r>
                  <w:proofErr w:type="spellEnd"/>
                  <w:r w:rsidRPr="00BE74BC">
                    <w:rPr>
                      <w:rFonts w:asciiTheme="minorHAnsi" w:hAnsiTheme="minorHAnsi" w:cs="Arial"/>
                      <w:b/>
                      <w:i/>
                      <w:sz w:val="20"/>
                      <w:szCs w:val="20"/>
                    </w:rPr>
                    <w:t xml:space="preserve">ας </w:t>
                  </w:r>
                  <w:proofErr w:type="spellStart"/>
                  <w:r w:rsidRPr="00BE74BC">
                    <w:rPr>
                      <w:rFonts w:asciiTheme="minorHAnsi" w:hAnsiTheme="minorHAnsi" w:cs="Arial"/>
                      <w:b/>
                      <w:i/>
                      <w:sz w:val="20"/>
                      <w:szCs w:val="20"/>
                    </w:rPr>
                    <w:t>Εξ</w:t>
                  </w:r>
                  <w:proofErr w:type="spellEnd"/>
                  <w:r w:rsidRPr="00BE74BC">
                    <w:rPr>
                      <w:rFonts w:asciiTheme="minorHAnsi" w:hAnsiTheme="minorHAnsi" w:cs="Arial"/>
                      <w:b/>
                      <w:i/>
                      <w:sz w:val="20"/>
                      <w:szCs w:val="20"/>
                    </w:rPr>
                    <w:t>α</w:t>
                  </w:r>
                  <w:proofErr w:type="spellStart"/>
                  <w:r w:rsidRPr="00BE74BC">
                    <w:rPr>
                      <w:rFonts w:asciiTheme="minorHAnsi" w:hAnsiTheme="minorHAnsi" w:cs="Arial"/>
                      <w:b/>
                      <w:i/>
                      <w:sz w:val="20"/>
                      <w:szCs w:val="20"/>
                    </w:rPr>
                    <w:t>μήνου</w:t>
                  </w:r>
                  <w:proofErr w:type="spellEnd"/>
                </w:p>
              </w:tc>
            </w:tr>
            <w:tr w:rsidR="00C070CD" w:rsidRPr="00BE74BC" w14:paraId="2D5965C4" w14:textId="77777777" w:rsidTr="00D81B05">
              <w:tc>
                <w:tcPr>
                  <w:tcW w:w="2467" w:type="dxa"/>
                  <w:vAlign w:val="center"/>
                </w:tcPr>
                <w:p w14:paraId="4A2B9EC9" w14:textId="77777777" w:rsidR="00C070CD" w:rsidRPr="00BE74BC" w:rsidRDefault="00C070CD" w:rsidP="00D81B05">
                  <w:pPr>
                    <w:rPr>
                      <w:rFonts w:asciiTheme="minorHAnsi" w:hAnsiTheme="minorHAnsi" w:cs="Arial"/>
                      <w:sz w:val="20"/>
                      <w:szCs w:val="20"/>
                    </w:rPr>
                  </w:pPr>
                  <w:proofErr w:type="spellStart"/>
                  <w:r w:rsidRPr="00BE74BC">
                    <w:rPr>
                      <w:rFonts w:asciiTheme="minorHAnsi" w:hAnsiTheme="minorHAnsi" w:cs="Arial"/>
                      <w:sz w:val="20"/>
                      <w:szCs w:val="20"/>
                    </w:rPr>
                    <w:t>Δι</w:t>
                  </w:r>
                  <w:proofErr w:type="spellEnd"/>
                  <w:r w:rsidRPr="00BE74BC">
                    <w:rPr>
                      <w:rFonts w:asciiTheme="minorHAnsi" w:hAnsiTheme="minorHAnsi" w:cs="Arial"/>
                      <w:sz w:val="20"/>
                      <w:szCs w:val="20"/>
                    </w:rPr>
                    <w:t>α</w:t>
                  </w:r>
                  <w:proofErr w:type="spellStart"/>
                  <w:r w:rsidRPr="00BE74BC">
                    <w:rPr>
                      <w:rFonts w:asciiTheme="minorHAnsi" w:hAnsiTheme="minorHAnsi" w:cs="Arial"/>
                      <w:sz w:val="20"/>
                      <w:szCs w:val="20"/>
                    </w:rPr>
                    <w:t>λέξεις</w:t>
                  </w:r>
                  <w:proofErr w:type="spellEnd"/>
                </w:p>
              </w:tc>
              <w:tc>
                <w:tcPr>
                  <w:tcW w:w="2468" w:type="dxa"/>
                </w:tcPr>
                <w:p w14:paraId="0677648F" w14:textId="77777777" w:rsidR="00C070CD" w:rsidRPr="00BE74BC" w:rsidRDefault="00C070CD" w:rsidP="00D81B05">
                  <w:pPr>
                    <w:jc w:val="center"/>
                    <w:rPr>
                      <w:rFonts w:asciiTheme="minorHAnsi" w:hAnsiTheme="minorHAnsi" w:cs="Arial"/>
                      <w:color w:val="002060"/>
                      <w:sz w:val="20"/>
                      <w:szCs w:val="20"/>
                      <w:lang w:val="el-GR"/>
                    </w:rPr>
                  </w:pPr>
                  <w:r w:rsidRPr="00BE74BC">
                    <w:rPr>
                      <w:rFonts w:asciiTheme="minorHAnsi" w:hAnsiTheme="minorHAnsi" w:cs="Arial"/>
                      <w:color w:val="002060"/>
                      <w:sz w:val="20"/>
                      <w:szCs w:val="20"/>
                      <w:lang w:val="el-GR"/>
                    </w:rPr>
                    <w:t>62</w:t>
                  </w:r>
                </w:p>
              </w:tc>
            </w:tr>
            <w:tr w:rsidR="00C070CD" w:rsidRPr="00BE74BC" w14:paraId="5033345A" w14:textId="77777777" w:rsidTr="00D81B05">
              <w:tc>
                <w:tcPr>
                  <w:tcW w:w="2467" w:type="dxa"/>
                  <w:shd w:val="clear" w:color="auto" w:fill="auto"/>
                </w:tcPr>
                <w:p w14:paraId="59A1E34C" w14:textId="77777777" w:rsidR="00C070CD" w:rsidRPr="00BE74BC" w:rsidRDefault="00C070CD" w:rsidP="00D81B05">
                  <w:pPr>
                    <w:rPr>
                      <w:rFonts w:asciiTheme="minorHAnsi" w:hAnsiTheme="minorHAnsi" w:cs="Arial"/>
                      <w:i/>
                      <w:sz w:val="20"/>
                      <w:szCs w:val="20"/>
                      <w:lang w:val="el-GR"/>
                    </w:rPr>
                  </w:pPr>
                  <w:r w:rsidRPr="00BE74BC">
                    <w:rPr>
                      <w:rFonts w:asciiTheme="minorHAnsi" w:hAnsiTheme="minorHAnsi" w:cs="Arial"/>
                      <w:sz w:val="20"/>
                      <w:szCs w:val="20"/>
                      <w:lang w:val="el-GR"/>
                    </w:rPr>
                    <w:t>Συζήτηση με βάση την προβολή σχετικών με το μάθημα βίντεο</w:t>
                  </w:r>
                </w:p>
              </w:tc>
              <w:tc>
                <w:tcPr>
                  <w:tcW w:w="2468" w:type="dxa"/>
                </w:tcPr>
                <w:p w14:paraId="3299C54F" w14:textId="77777777" w:rsidR="00C070CD" w:rsidRPr="00BE74BC" w:rsidRDefault="00C070CD" w:rsidP="00D81B05">
                  <w:pPr>
                    <w:jc w:val="center"/>
                    <w:rPr>
                      <w:rFonts w:asciiTheme="minorHAnsi" w:hAnsiTheme="minorHAnsi" w:cs="Arial"/>
                      <w:color w:val="002060"/>
                      <w:sz w:val="20"/>
                      <w:szCs w:val="20"/>
                      <w:lang w:val="el-GR"/>
                    </w:rPr>
                  </w:pPr>
                  <w:r w:rsidRPr="00BE74BC">
                    <w:rPr>
                      <w:rFonts w:asciiTheme="minorHAnsi" w:hAnsiTheme="minorHAnsi" w:cs="Arial"/>
                      <w:color w:val="002060"/>
                      <w:sz w:val="20"/>
                      <w:szCs w:val="20"/>
                      <w:lang w:val="el-GR"/>
                    </w:rPr>
                    <w:t>30</w:t>
                  </w:r>
                </w:p>
              </w:tc>
            </w:tr>
            <w:tr w:rsidR="00C070CD" w:rsidRPr="00BE74BC" w14:paraId="2AA82F9C" w14:textId="77777777" w:rsidTr="00D81B05">
              <w:tc>
                <w:tcPr>
                  <w:tcW w:w="2467" w:type="dxa"/>
                  <w:shd w:val="clear" w:color="auto" w:fill="auto"/>
                </w:tcPr>
                <w:p w14:paraId="576C3391" w14:textId="77777777" w:rsidR="00C070CD" w:rsidRPr="00BE74BC" w:rsidRDefault="00C070CD" w:rsidP="00D81B05">
                  <w:pPr>
                    <w:rPr>
                      <w:rFonts w:asciiTheme="minorHAnsi" w:hAnsiTheme="minorHAnsi" w:cs="Arial"/>
                      <w:sz w:val="20"/>
                      <w:szCs w:val="20"/>
                    </w:rPr>
                  </w:pPr>
                  <w:proofErr w:type="spellStart"/>
                  <w:r w:rsidRPr="00BE74BC">
                    <w:rPr>
                      <w:rFonts w:asciiTheme="minorHAnsi" w:hAnsiTheme="minorHAnsi" w:cs="Arial"/>
                      <w:sz w:val="20"/>
                      <w:szCs w:val="20"/>
                    </w:rPr>
                    <w:t>Αυτόνομη</w:t>
                  </w:r>
                  <w:proofErr w:type="spellEnd"/>
                  <w:r w:rsidRPr="00BE74BC">
                    <w:rPr>
                      <w:rFonts w:asciiTheme="minorHAnsi" w:hAnsiTheme="minorHAnsi" w:cs="Arial"/>
                      <w:sz w:val="20"/>
                      <w:szCs w:val="20"/>
                    </w:rPr>
                    <w:t xml:space="preserve"> </w:t>
                  </w:r>
                  <w:proofErr w:type="spellStart"/>
                  <w:r w:rsidRPr="00BE74BC">
                    <w:rPr>
                      <w:rFonts w:asciiTheme="minorHAnsi" w:hAnsiTheme="minorHAnsi" w:cs="Arial"/>
                      <w:sz w:val="20"/>
                      <w:szCs w:val="20"/>
                    </w:rPr>
                    <w:t>μελέτη</w:t>
                  </w:r>
                  <w:proofErr w:type="spellEnd"/>
                </w:p>
              </w:tc>
              <w:tc>
                <w:tcPr>
                  <w:tcW w:w="2468" w:type="dxa"/>
                </w:tcPr>
                <w:p w14:paraId="6D031777" w14:textId="77777777" w:rsidR="00C070CD" w:rsidRPr="00BE74BC" w:rsidRDefault="00C070CD" w:rsidP="00D81B05">
                  <w:pPr>
                    <w:jc w:val="center"/>
                    <w:rPr>
                      <w:rFonts w:asciiTheme="minorHAnsi" w:hAnsiTheme="minorHAnsi" w:cs="Arial"/>
                      <w:color w:val="002060"/>
                      <w:sz w:val="20"/>
                      <w:szCs w:val="20"/>
                      <w:lang w:val="el-GR"/>
                    </w:rPr>
                  </w:pPr>
                  <w:r w:rsidRPr="00BE74BC">
                    <w:rPr>
                      <w:rFonts w:asciiTheme="minorHAnsi" w:hAnsiTheme="minorHAnsi" w:cs="Arial"/>
                      <w:color w:val="002060"/>
                      <w:sz w:val="20"/>
                      <w:szCs w:val="20"/>
                      <w:lang w:val="el-GR"/>
                    </w:rPr>
                    <w:t>30</w:t>
                  </w:r>
                </w:p>
              </w:tc>
            </w:tr>
            <w:tr w:rsidR="00C070CD" w:rsidRPr="00BE74BC" w14:paraId="0C82738B" w14:textId="77777777" w:rsidTr="00D81B05">
              <w:tc>
                <w:tcPr>
                  <w:tcW w:w="2467" w:type="dxa"/>
                  <w:shd w:val="clear" w:color="auto" w:fill="auto"/>
                </w:tcPr>
                <w:p w14:paraId="1137456C" w14:textId="77777777" w:rsidR="00C070CD" w:rsidRPr="00BE74BC" w:rsidRDefault="00C070CD" w:rsidP="00D81B05">
                  <w:pPr>
                    <w:rPr>
                      <w:rFonts w:asciiTheme="minorHAnsi" w:hAnsiTheme="minorHAnsi" w:cs="Arial"/>
                      <w:sz w:val="20"/>
                      <w:szCs w:val="20"/>
                    </w:rPr>
                  </w:pPr>
                  <w:proofErr w:type="spellStart"/>
                  <w:r w:rsidRPr="00BE74BC">
                    <w:rPr>
                      <w:rFonts w:asciiTheme="minorHAnsi" w:hAnsiTheme="minorHAnsi" w:cs="Arial"/>
                      <w:sz w:val="20"/>
                      <w:szCs w:val="20"/>
                    </w:rPr>
                    <w:t>Αξιολόγηση</w:t>
                  </w:r>
                  <w:proofErr w:type="spellEnd"/>
                  <w:r w:rsidRPr="00BE74BC">
                    <w:rPr>
                      <w:rFonts w:asciiTheme="minorHAnsi" w:hAnsiTheme="minorHAnsi" w:cs="Arial"/>
                      <w:sz w:val="20"/>
                      <w:szCs w:val="20"/>
                    </w:rPr>
                    <w:t xml:space="preserve"> </w:t>
                  </w:r>
                </w:p>
              </w:tc>
              <w:tc>
                <w:tcPr>
                  <w:tcW w:w="2468" w:type="dxa"/>
                </w:tcPr>
                <w:p w14:paraId="106EFA3B" w14:textId="77777777" w:rsidR="00C070CD" w:rsidRPr="00BE74BC" w:rsidRDefault="00C070CD" w:rsidP="00D81B05">
                  <w:pPr>
                    <w:jc w:val="center"/>
                    <w:rPr>
                      <w:rFonts w:asciiTheme="minorHAnsi" w:hAnsiTheme="minorHAnsi" w:cs="Arial"/>
                      <w:color w:val="002060"/>
                      <w:sz w:val="20"/>
                      <w:szCs w:val="20"/>
                      <w:lang w:val="el-GR"/>
                    </w:rPr>
                  </w:pPr>
                  <w:r w:rsidRPr="00BE74BC">
                    <w:rPr>
                      <w:rFonts w:asciiTheme="minorHAnsi" w:hAnsiTheme="minorHAnsi" w:cs="Arial"/>
                      <w:color w:val="002060"/>
                      <w:sz w:val="20"/>
                      <w:szCs w:val="20"/>
                      <w:lang w:val="el-GR"/>
                    </w:rPr>
                    <w:t>3</w:t>
                  </w:r>
                </w:p>
              </w:tc>
            </w:tr>
            <w:tr w:rsidR="00C070CD" w:rsidRPr="00BE74BC" w14:paraId="0581F95C" w14:textId="77777777" w:rsidTr="00D81B05">
              <w:tc>
                <w:tcPr>
                  <w:tcW w:w="2467" w:type="dxa"/>
                </w:tcPr>
                <w:p w14:paraId="03974144" w14:textId="77777777" w:rsidR="00C070CD" w:rsidRPr="00BE74BC" w:rsidRDefault="00C070CD" w:rsidP="00D81B05">
                  <w:pPr>
                    <w:rPr>
                      <w:rFonts w:asciiTheme="minorHAnsi" w:hAnsiTheme="minorHAnsi" w:cs="Arial"/>
                      <w:b/>
                      <w:i/>
                      <w:sz w:val="20"/>
                      <w:szCs w:val="20"/>
                      <w:lang w:val="el-GR"/>
                    </w:rPr>
                  </w:pPr>
                  <w:r w:rsidRPr="00BE74BC">
                    <w:rPr>
                      <w:rFonts w:asciiTheme="minorHAnsi" w:hAnsiTheme="minorHAnsi" w:cs="Arial"/>
                      <w:b/>
                      <w:i/>
                      <w:sz w:val="20"/>
                      <w:szCs w:val="20"/>
                      <w:lang w:val="el-GR"/>
                    </w:rPr>
                    <w:t xml:space="preserve">Σύνολο Μαθήματος </w:t>
                  </w:r>
                </w:p>
                <w:p w14:paraId="5CAF6FCB" w14:textId="77777777" w:rsidR="00C070CD" w:rsidRPr="00BE74BC" w:rsidRDefault="00C070CD" w:rsidP="00D81B05">
                  <w:pPr>
                    <w:rPr>
                      <w:rFonts w:asciiTheme="minorHAnsi" w:hAnsiTheme="minorHAnsi"/>
                      <w:iCs/>
                      <w:color w:val="002060"/>
                      <w:sz w:val="22"/>
                      <w:szCs w:val="22"/>
                      <w:lang w:val="el-GR"/>
                    </w:rPr>
                  </w:pPr>
                  <w:r w:rsidRPr="00BE74BC">
                    <w:rPr>
                      <w:rFonts w:asciiTheme="minorHAnsi" w:hAnsiTheme="minorHAnsi" w:cs="Arial"/>
                      <w:b/>
                      <w:i/>
                      <w:sz w:val="20"/>
                      <w:szCs w:val="20"/>
                      <w:lang w:val="el-GR"/>
                    </w:rPr>
                    <w:t>(25 ώρες φόρτου εργασίας ανά πιστωτική μονάδα)</w:t>
                  </w:r>
                </w:p>
              </w:tc>
              <w:tc>
                <w:tcPr>
                  <w:tcW w:w="2468" w:type="dxa"/>
                  <w:vAlign w:val="center"/>
                </w:tcPr>
                <w:p w14:paraId="5160B163" w14:textId="77777777" w:rsidR="00C070CD" w:rsidRPr="00BE74BC" w:rsidRDefault="00C070CD" w:rsidP="00D81B05">
                  <w:pPr>
                    <w:jc w:val="center"/>
                    <w:rPr>
                      <w:rFonts w:asciiTheme="minorHAnsi" w:hAnsiTheme="minorHAnsi" w:cs="Arial"/>
                      <w:b/>
                      <w:i/>
                      <w:color w:val="002060"/>
                      <w:sz w:val="20"/>
                      <w:szCs w:val="20"/>
                      <w:lang w:val="el-GR"/>
                    </w:rPr>
                  </w:pPr>
                  <w:r w:rsidRPr="00BE74BC">
                    <w:rPr>
                      <w:rFonts w:asciiTheme="minorHAnsi" w:hAnsiTheme="minorHAnsi" w:cs="Arial"/>
                      <w:b/>
                      <w:i/>
                      <w:color w:val="002060"/>
                      <w:sz w:val="20"/>
                      <w:szCs w:val="20"/>
                      <w:lang w:val="el-GR"/>
                    </w:rPr>
                    <w:t>125</w:t>
                  </w:r>
                </w:p>
              </w:tc>
            </w:tr>
          </w:tbl>
          <w:p w14:paraId="66480274" w14:textId="77777777" w:rsidR="00C070CD" w:rsidRPr="00BE74BC" w:rsidRDefault="00C070CD" w:rsidP="00D81B05">
            <w:pPr>
              <w:rPr>
                <w:rFonts w:asciiTheme="minorHAnsi" w:hAnsiTheme="minorHAnsi" w:cs="Tahoma"/>
              </w:rPr>
            </w:pPr>
          </w:p>
        </w:tc>
      </w:tr>
      <w:tr w:rsidR="00885C18" w:rsidRPr="00343C49" w14:paraId="43C422B0" w14:textId="77777777">
        <w:trPr>
          <w:trHeight w:val="3539"/>
        </w:trPr>
        <w:tc>
          <w:tcPr>
            <w:tcW w:w="3306" w:type="dxa"/>
          </w:tcPr>
          <w:p w14:paraId="6D4BB24B" w14:textId="77777777" w:rsidR="00885C18" w:rsidRPr="00705AAD" w:rsidRDefault="00885C18" w:rsidP="00AF398D">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0C03E20F" w14:textId="77777777" w:rsidR="00885C18" w:rsidRPr="00705AAD" w:rsidRDefault="00885C18" w:rsidP="00AF398D">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0C0401D7" w14:textId="77777777" w:rsidR="00885C18" w:rsidRPr="00705AAD" w:rsidRDefault="00885C18" w:rsidP="00AF398D">
            <w:pPr>
              <w:jc w:val="both"/>
              <w:rPr>
                <w:rFonts w:ascii="Calibri" w:hAnsi="Calibri" w:cs="Arial"/>
                <w:i/>
                <w:sz w:val="16"/>
                <w:szCs w:val="16"/>
                <w:lang w:val="el-GR"/>
              </w:rPr>
            </w:pPr>
          </w:p>
          <w:p w14:paraId="10C744EA" w14:textId="77777777" w:rsidR="00885C18" w:rsidRPr="00705AAD" w:rsidRDefault="00885C18" w:rsidP="00AF398D">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7AB7423" w14:textId="77777777" w:rsidR="00885C18" w:rsidRPr="00705AAD" w:rsidRDefault="00885C18" w:rsidP="00AF398D">
            <w:pPr>
              <w:jc w:val="both"/>
              <w:rPr>
                <w:rFonts w:ascii="Calibri" w:hAnsi="Calibri" w:cs="Arial"/>
                <w:i/>
                <w:sz w:val="16"/>
                <w:szCs w:val="16"/>
                <w:lang w:val="el-GR"/>
              </w:rPr>
            </w:pPr>
          </w:p>
          <w:p w14:paraId="17934639" w14:textId="77777777" w:rsidR="00885C18" w:rsidRPr="00705AAD" w:rsidRDefault="00885C18" w:rsidP="00AF398D">
            <w:pPr>
              <w:jc w:val="both"/>
              <w:rPr>
                <w:rFonts w:ascii="Calibri" w:hAnsi="Calibri" w:cs="Arial"/>
                <w:i/>
                <w:sz w:val="16"/>
                <w:szCs w:val="16"/>
                <w:lang w:val="el-GR"/>
              </w:rPr>
            </w:pPr>
            <w:r w:rsidRPr="00705AAD">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07F9B494" w14:textId="77777777" w:rsidR="00550A7E" w:rsidRPr="00BE74BC" w:rsidRDefault="00550A7E" w:rsidP="00550A7E">
            <w:pPr>
              <w:rPr>
                <w:rFonts w:asciiTheme="minorHAnsi" w:hAnsiTheme="minorHAnsi" w:cs="Arial"/>
                <w:color w:val="002060"/>
                <w:sz w:val="20"/>
                <w:szCs w:val="20"/>
                <w:lang w:val="el-GR"/>
              </w:rPr>
            </w:pPr>
            <w:r w:rsidRPr="00BE74BC">
              <w:rPr>
                <w:rFonts w:asciiTheme="minorHAnsi" w:hAnsiTheme="minorHAnsi" w:cs="Arial"/>
                <w:color w:val="002060"/>
                <w:sz w:val="20"/>
                <w:szCs w:val="20"/>
                <w:lang w:val="el-GR"/>
              </w:rPr>
              <w:t>Η αξιολόγηση των φοιτητών βασίζεται στην τελική γραπτή εξέταση. Η μορφή της τελικής γραπτής εξέτασης είναι είτε ερωτήσεις πολλαπλής επιλογής ή ερωτήσεις σύντομης απάντησης ή ερωτήσεις ανάπτυξης.</w:t>
            </w:r>
          </w:p>
          <w:p w14:paraId="11914A44" w14:textId="77777777" w:rsidR="00885C18" w:rsidRPr="00BE74BC" w:rsidRDefault="00885C18" w:rsidP="00AF398D">
            <w:pPr>
              <w:rPr>
                <w:rFonts w:asciiTheme="minorHAnsi" w:hAnsiTheme="minorHAnsi" w:cs="Arial"/>
                <w:color w:val="002060"/>
                <w:lang w:val="el-GR"/>
              </w:rPr>
            </w:pPr>
          </w:p>
          <w:p w14:paraId="0DDAC489" w14:textId="77777777" w:rsidR="00885C18" w:rsidRPr="00BE74BC" w:rsidRDefault="00885C18" w:rsidP="00AF398D">
            <w:pPr>
              <w:rPr>
                <w:rFonts w:asciiTheme="minorHAnsi" w:hAnsiTheme="minorHAnsi" w:cs="Arial"/>
                <w:color w:val="002060"/>
                <w:lang w:val="el-GR"/>
              </w:rPr>
            </w:pPr>
          </w:p>
          <w:p w14:paraId="1CB2673B" w14:textId="77777777" w:rsidR="00885C18" w:rsidRPr="00BE74BC" w:rsidRDefault="00885C18" w:rsidP="00AF398D">
            <w:pPr>
              <w:rPr>
                <w:rFonts w:asciiTheme="minorHAnsi" w:hAnsiTheme="minorHAnsi" w:cs="Arial"/>
                <w:color w:val="002060"/>
                <w:lang w:val="el-GR"/>
              </w:rPr>
            </w:pPr>
          </w:p>
          <w:p w14:paraId="032F0367" w14:textId="77777777" w:rsidR="00885C18" w:rsidRPr="00BE74BC" w:rsidRDefault="00885C18" w:rsidP="00AF398D">
            <w:pPr>
              <w:rPr>
                <w:rFonts w:asciiTheme="minorHAnsi" w:hAnsiTheme="minorHAnsi" w:cs="Arial"/>
                <w:color w:val="002060"/>
                <w:lang w:val="el-GR"/>
              </w:rPr>
            </w:pPr>
          </w:p>
          <w:p w14:paraId="3DA2260A" w14:textId="77777777" w:rsidR="00885C18" w:rsidRPr="00BE74BC" w:rsidRDefault="00885C18" w:rsidP="00AF398D">
            <w:pPr>
              <w:rPr>
                <w:rFonts w:asciiTheme="minorHAnsi" w:hAnsiTheme="minorHAnsi" w:cs="Arial"/>
                <w:color w:val="002060"/>
                <w:lang w:val="el-GR"/>
              </w:rPr>
            </w:pPr>
          </w:p>
          <w:p w14:paraId="109A1A24" w14:textId="77777777" w:rsidR="00885C18" w:rsidRPr="00BE74BC" w:rsidRDefault="00885C18" w:rsidP="00AF398D">
            <w:pPr>
              <w:rPr>
                <w:rFonts w:asciiTheme="minorHAnsi" w:hAnsiTheme="minorHAnsi" w:cs="Arial"/>
                <w:color w:val="002060"/>
                <w:lang w:val="el-GR"/>
              </w:rPr>
            </w:pPr>
          </w:p>
          <w:p w14:paraId="02E98CA8" w14:textId="77777777" w:rsidR="00885C18" w:rsidRPr="00BE74BC" w:rsidRDefault="00885C18" w:rsidP="00AF398D">
            <w:pPr>
              <w:rPr>
                <w:rFonts w:asciiTheme="minorHAnsi" w:hAnsiTheme="minorHAnsi" w:cs="Arial"/>
                <w:color w:val="002060"/>
                <w:lang w:val="el-GR"/>
              </w:rPr>
            </w:pPr>
          </w:p>
          <w:p w14:paraId="54C5B7A3" w14:textId="77777777" w:rsidR="00885C18" w:rsidRPr="00BE74BC" w:rsidRDefault="00885C18" w:rsidP="00AF398D">
            <w:pPr>
              <w:rPr>
                <w:rFonts w:asciiTheme="minorHAnsi" w:hAnsiTheme="minorHAnsi" w:cs="Arial"/>
                <w:color w:val="002060"/>
                <w:lang w:val="el-GR"/>
              </w:rPr>
            </w:pPr>
          </w:p>
          <w:p w14:paraId="4022C14F" w14:textId="77777777" w:rsidR="00885C18" w:rsidRPr="00BE74BC" w:rsidRDefault="00885C18" w:rsidP="00AF398D">
            <w:pPr>
              <w:rPr>
                <w:rFonts w:asciiTheme="minorHAnsi" w:hAnsiTheme="minorHAnsi" w:cs="Arial"/>
                <w:color w:val="002060"/>
                <w:lang w:val="el-GR"/>
              </w:rPr>
            </w:pPr>
          </w:p>
          <w:p w14:paraId="105EBD0F" w14:textId="77777777" w:rsidR="00885C18" w:rsidRPr="00BE74BC" w:rsidRDefault="00885C18" w:rsidP="00AF398D">
            <w:pPr>
              <w:rPr>
                <w:rFonts w:asciiTheme="minorHAnsi" w:hAnsiTheme="minorHAnsi" w:cs="Arial"/>
                <w:color w:val="002060"/>
                <w:lang w:val="el-GR"/>
              </w:rPr>
            </w:pPr>
          </w:p>
          <w:p w14:paraId="1D879542" w14:textId="77777777" w:rsidR="00885C18" w:rsidRPr="00BE74BC" w:rsidRDefault="00885C18" w:rsidP="00AF398D">
            <w:pPr>
              <w:rPr>
                <w:rFonts w:asciiTheme="minorHAnsi" w:hAnsiTheme="minorHAnsi" w:cs="Arial"/>
                <w:color w:val="002060"/>
                <w:lang w:val="el-GR"/>
              </w:rPr>
            </w:pPr>
          </w:p>
          <w:p w14:paraId="7575D047" w14:textId="77777777" w:rsidR="00885C18" w:rsidRPr="00BE74BC" w:rsidRDefault="00885C18" w:rsidP="00AF398D">
            <w:pPr>
              <w:rPr>
                <w:rFonts w:asciiTheme="minorHAnsi" w:hAnsiTheme="minorHAnsi" w:cs="Arial"/>
                <w:color w:val="002060"/>
                <w:lang w:val="el-GR"/>
              </w:rPr>
            </w:pPr>
          </w:p>
        </w:tc>
      </w:tr>
    </w:tbl>
    <w:p w14:paraId="3E0E0399" w14:textId="77777777" w:rsidR="00B66D09" w:rsidRPr="00B66D09" w:rsidRDefault="00B66D09" w:rsidP="00B66D09">
      <w:pPr>
        <w:widowControl w:val="0"/>
        <w:autoSpaceDE w:val="0"/>
        <w:autoSpaceDN w:val="0"/>
        <w:adjustRightInd w:val="0"/>
        <w:spacing w:before="240" w:after="200" w:line="276" w:lineRule="auto"/>
        <w:ind w:left="357"/>
        <w:rPr>
          <w:rFonts w:ascii="Calibri" w:hAnsi="Calibri" w:cs="Arial"/>
          <w:b/>
          <w:color w:val="000000"/>
          <w:sz w:val="22"/>
          <w:szCs w:val="22"/>
        </w:rPr>
      </w:pPr>
    </w:p>
    <w:p w14:paraId="56738D2F" w14:textId="05815A95" w:rsidR="00F7618E" w:rsidRPr="00705AAD" w:rsidRDefault="00F7618E" w:rsidP="00F7618E">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6257DD">
        <w:rPr>
          <w:rFonts w:ascii="Calibri" w:hAnsi="Calibri" w:cs="Arial"/>
          <w:b/>
          <w:color w:val="000000"/>
          <w:sz w:val="22"/>
          <w:szCs w:val="22"/>
          <w:lang w:val="el-GR"/>
        </w:rPr>
        <w:t xml:space="preserve"> </w:t>
      </w:r>
      <w:bookmarkStart w:id="0" w:name="_GoBack"/>
      <w:bookmarkEnd w:id="0"/>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7618E" w:rsidRPr="00705AAD" w14:paraId="016AC174" w14:textId="77777777">
        <w:tc>
          <w:tcPr>
            <w:tcW w:w="8472" w:type="dxa"/>
          </w:tcPr>
          <w:p w14:paraId="46F218BE" w14:textId="77777777" w:rsidR="00D6781D" w:rsidRPr="000B3F33" w:rsidRDefault="00D6781D" w:rsidP="00D6781D">
            <w:pPr>
              <w:jc w:val="both"/>
              <w:rPr>
                <w:rFonts w:asciiTheme="minorHAnsi" w:hAnsiTheme="minorHAnsi" w:cs="Arial"/>
                <w:i/>
                <w:sz w:val="20"/>
                <w:szCs w:val="20"/>
              </w:rPr>
            </w:pPr>
          </w:p>
          <w:p w14:paraId="50AC04A5" w14:textId="4CD25945" w:rsidR="00D6781D" w:rsidRPr="00606CC0" w:rsidRDefault="00D6781D" w:rsidP="00D6781D">
            <w:pPr>
              <w:pStyle w:val="ListParagraph"/>
              <w:numPr>
                <w:ilvl w:val="0"/>
                <w:numId w:val="2"/>
              </w:numPr>
              <w:jc w:val="both"/>
              <w:rPr>
                <w:sz w:val="20"/>
                <w:szCs w:val="20"/>
              </w:rPr>
            </w:pPr>
            <w:proofErr w:type="spellStart"/>
            <w:r w:rsidRPr="00606CC0">
              <w:rPr>
                <w:sz w:val="20"/>
                <w:szCs w:val="20"/>
                <w:lang w:val="it-IT"/>
              </w:rPr>
              <w:t>Lightfoot</w:t>
            </w:r>
            <w:proofErr w:type="spellEnd"/>
            <w:r w:rsidRPr="00606CC0">
              <w:rPr>
                <w:sz w:val="20"/>
                <w:szCs w:val="20"/>
                <w:lang w:val="it-IT"/>
              </w:rPr>
              <w:t xml:space="preserve">, C., Cole, M </w:t>
            </w:r>
            <w:r w:rsidRPr="00606CC0">
              <w:rPr>
                <w:sz w:val="20"/>
                <w:szCs w:val="20"/>
              </w:rPr>
              <w:t xml:space="preserve">&amp; </w:t>
            </w:r>
            <w:r w:rsidRPr="00606CC0">
              <w:rPr>
                <w:sz w:val="20"/>
                <w:szCs w:val="20"/>
                <w:lang w:val="it-IT"/>
              </w:rPr>
              <w:t>Cole, S. (201</w:t>
            </w:r>
            <w:r w:rsidR="000D656D" w:rsidRPr="00606CC0">
              <w:rPr>
                <w:sz w:val="20"/>
                <w:szCs w:val="20"/>
              </w:rPr>
              <w:t>5</w:t>
            </w:r>
            <w:r w:rsidRPr="00606CC0">
              <w:rPr>
                <w:sz w:val="20"/>
                <w:szCs w:val="20"/>
                <w:lang w:val="it-IT"/>
              </w:rPr>
              <w:t xml:space="preserve">).  </w:t>
            </w:r>
            <w:r w:rsidRPr="00606CC0">
              <w:rPr>
                <w:i/>
                <w:sz w:val="20"/>
                <w:szCs w:val="20"/>
                <w:lang w:val="el-GR"/>
              </w:rPr>
              <w:t>Η ανάπτυξη των παιδιών</w:t>
            </w:r>
            <w:r w:rsidRPr="00606CC0">
              <w:rPr>
                <w:sz w:val="20"/>
                <w:szCs w:val="20"/>
                <w:lang w:val="el-GR"/>
              </w:rPr>
              <w:t xml:space="preserve">. Επιμέλεια: </w:t>
            </w:r>
            <w:r w:rsidRPr="00606CC0">
              <w:rPr>
                <w:sz w:val="20"/>
                <w:szCs w:val="20"/>
              </w:rPr>
              <w:t>Z</w:t>
            </w:r>
            <w:r w:rsidRPr="00606CC0">
              <w:rPr>
                <w:sz w:val="20"/>
                <w:szCs w:val="20"/>
                <w:lang w:val="el-GR"/>
              </w:rPr>
              <w:t xml:space="preserve">. </w:t>
            </w:r>
            <w:proofErr w:type="spellStart"/>
            <w:r w:rsidRPr="00606CC0">
              <w:rPr>
                <w:sz w:val="20"/>
                <w:szCs w:val="20"/>
                <w:lang w:val="el-GR"/>
              </w:rPr>
              <w:t>Μπαμπλέκου</w:t>
            </w:r>
            <w:proofErr w:type="spellEnd"/>
            <w:r w:rsidRPr="00606CC0">
              <w:rPr>
                <w:sz w:val="20"/>
                <w:szCs w:val="20"/>
                <w:lang w:val="el-GR"/>
              </w:rPr>
              <w:t xml:space="preserve">. </w:t>
            </w:r>
            <w:proofErr w:type="spellStart"/>
            <w:r w:rsidRPr="00606CC0">
              <w:rPr>
                <w:sz w:val="20"/>
                <w:szCs w:val="20"/>
              </w:rPr>
              <w:t>Εκδόσεις</w:t>
            </w:r>
            <w:proofErr w:type="spellEnd"/>
            <w:r w:rsidRPr="00606CC0">
              <w:rPr>
                <w:sz w:val="20"/>
                <w:szCs w:val="20"/>
              </w:rPr>
              <w:t xml:space="preserve"> Gutenberg.</w:t>
            </w:r>
          </w:p>
          <w:p w14:paraId="723AFCB0" w14:textId="5194235B" w:rsidR="00D6781D" w:rsidRPr="00606CC0" w:rsidRDefault="00D6781D" w:rsidP="00D6781D">
            <w:pPr>
              <w:pStyle w:val="ListParagraph"/>
              <w:numPr>
                <w:ilvl w:val="0"/>
                <w:numId w:val="2"/>
              </w:numPr>
              <w:jc w:val="both"/>
              <w:rPr>
                <w:sz w:val="20"/>
                <w:szCs w:val="20"/>
                <w:lang w:val="el-GR"/>
              </w:rPr>
            </w:pPr>
            <w:r w:rsidRPr="00606CC0">
              <w:rPr>
                <w:sz w:val="20"/>
                <w:szCs w:val="20"/>
              </w:rPr>
              <w:t>Feldman</w:t>
            </w:r>
            <w:r w:rsidRPr="00606CC0">
              <w:rPr>
                <w:sz w:val="20"/>
                <w:szCs w:val="20"/>
                <w:lang w:val="el-GR"/>
              </w:rPr>
              <w:t xml:space="preserve"> </w:t>
            </w:r>
            <w:r w:rsidRPr="00606CC0">
              <w:rPr>
                <w:sz w:val="20"/>
                <w:szCs w:val="20"/>
              </w:rPr>
              <w:t>R</w:t>
            </w:r>
            <w:r w:rsidRPr="00606CC0">
              <w:rPr>
                <w:sz w:val="20"/>
                <w:szCs w:val="20"/>
                <w:lang w:val="el-GR"/>
              </w:rPr>
              <w:t xml:space="preserve">. (2011). </w:t>
            </w:r>
            <w:r w:rsidRPr="00606CC0">
              <w:rPr>
                <w:i/>
                <w:sz w:val="20"/>
                <w:szCs w:val="20"/>
                <w:lang w:val="el-GR"/>
              </w:rPr>
              <w:t>Εξελικτική Ψυχολογία, Δια βίου ανάπτυξη</w:t>
            </w:r>
            <w:r w:rsidRPr="00606CC0">
              <w:rPr>
                <w:sz w:val="20"/>
                <w:szCs w:val="20"/>
                <w:lang w:val="el-GR"/>
              </w:rPr>
              <w:t xml:space="preserve">. Επιστημονική επιμέλεια: Η. Μπεζεβέγκης. Εκδόσεις </w:t>
            </w:r>
            <w:r w:rsidRPr="00606CC0">
              <w:rPr>
                <w:sz w:val="20"/>
                <w:szCs w:val="20"/>
              </w:rPr>
              <w:t>Gutenberg</w:t>
            </w:r>
            <w:r w:rsidRPr="00606CC0">
              <w:rPr>
                <w:sz w:val="20"/>
                <w:szCs w:val="20"/>
                <w:lang w:val="el-GR"/>
              </w:rPr>
              <w:t>.</w:t>
            </w:r>
          </w:p>
          <w:p w14:paraId="3B1D4369" w14:textId="607C3D16" w:rsidR="00300B2E" w:rsidRPr="00606CC0" w:rsidRDefault="00300B2E" w:rsidP="00D6781D">
            <w:pPr>
              <w:pStyle w:val="ListParagraph"/>
              <w:numPr>
                <w:ilvl w:val="0"/>
                <w:numId w:val="2"/>
              </w:numPr>
              <w:jc w:val="both"/>
              <w:rPr>
                <w:color w:val="000000" w:themeColor="text1"/>
                <w:sz w:val="20"/>
                <w:szCs w:val="20"/>
                <w:lang w:val="el-GR"/>
              </w:rPr>
            </w:pPr>
            <w:r w:rsidRPr="00606CC0">
              <w:rPr>
                <w:rFonts w:eastAsia="Arial Unicode MS"/>
                <w:sz w:val="20"/>
                <w:szCs w:val="20"/>
              </w:rPr>
              <w:t>Smith</w:t>
            </w:r>
            <w:r w:rsidRPr="00606CC0">
              <w:rPr>
                <w:rFonts w:eastAsia="Arial Unicode MS"/>
                <w:sz w:val="20"/>
                <w:szCs w:val="20"/>
              </w:rPr>
              <w:t>,</w:t>
            </w:r>
            <w:r w:rsidRPr="00606CC0">
              <w:rPr>
                <w:rFonts w:eastAsia="Arial Unicode MS"/>
                <w:sz w:val="20"/>
                <w:szCs w:val="20"/>
              </w:rPr>
              <w:t xml:space="preserve"> P</w:t>
            </w:r>
            <w:r w:rsidRPr="00606CC0">
              <w:rPr>
                <w:rFonts w:eastAsia="Arial Unicode MS"/>
                <w:sz w:val="20"/>
                <w:szCs w:val="20"/>
              </w:rPr>
              <w:t>.</w:t>
            </w:r>
            <w:r w:rsidRPr="00606CC0">
              <w:rPr>
                <w:rFonts w:eastAsia="Arial Unicode MS"/>
                <w:sz w:val="20"/>
                <w:szCs w:val="20"/>
              </w:rPr>
              <w:t>, Cowie H</w:t>
            </w:r>
            <w:r w:rsidRPr="00606CC0">
              <w:rPr>
                <w:rFonts w:eastAsia="Arial Unicode MS"/>
                <w:sz w:val="20"/>
                <w:szCs w:val="20"/>
              </w:rPr>
              <w:t>.</w:t>
            </w:r>
            <w:r w:rsidRPr="00606CC0">
              <w:rPr>
                <w:rFonts w:eastAsia="Arial Unicode MS"/>
                <w:sz w:val="20"/>
                <w:szCs w:val="20"/>
              </w:rPr>
              <w:t xml:space="preserve">, </w:t>
            </w:r>
            <w:r w:rsidRPr="00606CC0">
              <w:rPr>
                <w:rFonts w:eastAsia="Arial Unicode MS"/>
                <w:sz w:val="20"/>
                <w:szCs w:val="20"/>
                <w:lang w:val="el-GR"/>
              </w:rPr>
              <w:t>και</w:t>
            </w:r>
            <w:r w:rsidRPr="00606CC0">
              <w:rPr>
                <w:rFonts w:eastAsia="Arial Unicode MS"/>
                <w:sz w:val="20"/>
                <w:szCs w:val="20"/>
              </w:rPr>
              <w:t xml:space="preserve"> </w:t>
            </w:r>
            <w:r w:rsidRPr="00606CC0">
              <w:rPr>
                <w:rFonts w:eastAsia="Arial Unicode MS"/>
                <w:sz w:val="20"/>
                <w:szCs w:val="20"/>
              </w:rPr>
              <w:t>Blades</w:t>
            </w:r>
            <w:r w:rsidRPr="00606CC0">
              <w:rPr>
                <w:rFonts w:eastAsia="Arial Unicode MS"/>
                <w:sz w:val="20"/>
                <w:szCs w:val="20"/>
              </w:rPr>
              <w:t xml:space="preserve">, </w:t>
            </w:r>
            <w:r w:rsidRPr="00606CC0">
              <w:rPr>
                <w:rFonts w:eastAsia="Arial Unicode MS"/>
                <w:sz w:val="20"/>
                <w:szCs w:val="20"/>
                <w:lang w:val="el-GR"/>
              </w:rPr>
              <w:t>Μ</w:t>
            </w:r>
            <w:r w:rsidRPr="00606CC0">
              <w:rPr>
                <w:rFonts w:eastAsia="Arial Unicode MS"/>
                <w:sz w:val="20"/>
                <w:szCs w:val="20"/>
              </w:rPr>
              <w:t xml:space="preserve">. </w:t>
            </w:r>
            <w:r w:rsidR="00606CC0" w:rsidRPr="00606CC0">
              <w:rPr>
                <w:rFonts w:eastAsia="Arial Unicode MS"/>
                <w:sz w:val="20"/>
                <w:szCs w:val="20"/>
              </w:rPr>
              <w:t xml:space="preserve">(2018). </w:t>
            </w:r>
            <w:r w:rsidR="00606CC0" w:rsidRPr="00606CC0">
              <w:rPr>
                <w:rFonts w:eastAsia="Arial Unicode MS"/>
                <w:i/>
                <w:color w:val="000000" w:themeColor="text1"/>
                <w:sz w:val="20"/>
                <w:szCs w:val="20"/>
                <w:lang w:val="el-GR"/>
              </w:rPr>
              <w:t>Κατανοώντας την Ανάπτυξη των Παιδιών</w:t>
            </w:r>
            <w:r w:rsidR="00606CC0" w:rsidRPr="00606CC0">
              <w:rPr>
                <w:rFonts w:eastAsia="Arial Unicode MS"/>
                <w:color w:val="000000" w:themeColor="text1"/>
                <w:sz w:val="20"/>
                <w:szCs w:val="20"/>
                <w:lang w:val="el-GR"/>
              </w:rPr>
              <w:t xml:space="preserve">. </w:t>
            </w:r>
            <w:r w:rsidR="00606CC0" w:rsidRPr="00606CC0">
              <w:rPr>
                <w:sz w:val="20"/>
                <w:szCs w:val="20"/>
                <w:lang w:val="el-GR"/>
              </w:rPr>
              <w:t>Επιμέλεια:</w:t>
            </w:r>
            <w:r w:rsidR="00606CC0" w:rsidRPr="00606CC0">
              <w:rPr>
                <w:sz w:val="20"/>
                <w:szCs w:val="20"/>
                <w:lang w:val="el-GR"/>
              </w:rPr>
              <w:t xml:space="preserve"> </w:t>
            </w:r>
            <w:proofErr w:type="spellStart"/>
            <w:r w:rsidR="00606CC0" w:rsidRPr="00606CC0">
              <w:rPr>
                <w:rFonts w:eastAsia="Arial Unicode MS"/>
                <w:sz w:val="20"/>
                <w:szCs w:val="20"/>
              </w:rPr>
              <w:t>Ε</w:t>
            </w:r>
            <w:proofErr w:type="spellEnd"/>
            <w:r w:rsidR="00606CC0" w:rsidRPr="00606CC0">
              <w:rPr>
                <w:rFonts w:eastAsia="Arial Unicode MS"/>
                <w:sz w:val="20"/>
                <w:szCs w:val="20"/>
                <w:lang w:val="el-GR"/>
              </w:rPr>
              <w:t xml:space="preserve">. </w:t>
            </w:r>
            <w:r w:rsidR="00606CC0" w:rsidRPr="00606CC0">
              <w:rPr>
                <w:rFonts w:eastAsia="Arial Unicode MS"/>
                <w:sz w:val="20"/>
                <w:szCs w:val="20"/>
              </w:rPr>
              <w:t>Γαλα</w:t>
            </w:r>
            <w:proofErr w:type="spellStart"/>
            <w:r w:rsidR="00606CC0" w:rsidRPr="00606CC0">
              <w:rPr>
                <w:rFonts w:eastAsia="Arial Unicode MS"/>
                <w:sz w:val="20"/>
                <w:szCs w:val="20"/>
              </w:rPr>
              <w:t>νάκη</w:t>
            </w:r>
            <w:proofErr w:type="spellEnd"/>
          </w:p>
          <w:p w14:paraId="14EF6588" w14:textId="05704AC1" w:rsidR="00AE4D82" w:rsidRPr="00606CC0" w:rsidRDefault="00AE4D82" w:rsidP="00AE4D82">
            <w:pPr>
              <w:pStyle w:val="ListParagraph"/>
              <w:numPr>
                <w:ilvl w:val="0"/>
                <w:numId w:val="2"/>
              </w:numPr>
              <w:jc w:val="both"/>
              <w:rPr>
                <w:sz w:val="20"/>
                <w:szCs w:val="20"/>
                <w:lang w:val="el-GR"/>
              </w:rPr>
            </w:pPr>
            <w:r w:rsidRPr="00606CC0">
              <w:rPr>
                <w:rFonts w:eastAsia="Arial Unicode MS"/>
                <w:sz w:val="20"/>
                <w:szCs w:val="20"/>
              </w:rPr>
              <w:t>Slater</w:t>
            </w:r>
            <w:r w:rsidR="00300B2E" w:rsidRPr="00606CC0">
              <w:rPr>
                <w:rFonts w:eastAsia="Arial Unicode MS"/>
                <w:sz w:val="20"/>
                <w:szCs w:val="20"/>
                <w:lang w:val="el-GR"/>
              </w:rPr>
              <w:t>,</w:t>
            </w:r>
            <w:r w:rsidRPr="00606CC0">
              <w:rPr>
                <w:rFonts w:eastAsia="Arial Unicode MS"/>
                <w:sz w:val="20"/>
                <w:szCs w:val="20"/>
                <w:lang w:val="el-GR"/>
              </w:rPr>
              <w:t xml:space="preserve"> </w:t>
            </w:r>
            <w:r w:rsidRPr="00606CC0">
              <w:rPr>
                <w:rFonts w:eastAsia="Arial Unicode MS"/>
                <w:sz w:val="20"/>
                <w:szCs w:val="20"/>
              </w:rPr>
              <w:t>A</w:t>
            </w:r>
            <w:r w:rsidRPr="00606CC0">
              <w:rPr>
                <w:rFonts w:eastAsia="Arial Unicode MS"/>
                <w:sz w:val="20"/>
                <w:szCs w:val="20"/>
                <w:lang w:val="el-GR"/>
              </w:rPr>
              <w:t>.</w:t>
            </w:r>
            <w:r w:rsidRPr="00606CC0">
              <w:rPr>
                <w:rFonts w:eastAsia="Arial Unicode MS"/>
                <w:sz w:val="20"/>
                <w:szCs w:val="20"/>
                <w:lang w:val="el-GR"/>
              </w:rPr>
              <w:t xml:space="preserve">, </w:t>
            </w:r>
            <w:r w:rsidR="00300B2E" w:rsidRPr="00606CC0">
              <w:rPr>
                <w:rFonts w:eastAsia="Arial Unicode MS"/>
                <w:sz w:val="20"/>
                <w:szCs w:val="20"/>
                <w:lang w:val="el-GR"/>
              </w:rPr>
              <w:t xml:space="preserve">και </w:t>
            </w:r>
            <w:proofErr w:type="spellStart"/>
            <w:r w:rsidRPr="00606CC0">
              <w:rPr>
                <w:rFonts w:eastAsia="Arial Unicode MS"/>
                <w:sz w:val="20"/>
                <w:szCs w:val="20"/>
              </w:rPr>
              <w:t>Bremner</w:t>
            </w:r>
            <w:proofErr w:type="spellEnd"/>
            <w:r w:rsidRPr="00606CC0">
              <w:rPr>
                <w:rFonts w:eastAsia="Arial Unicode MS"/>
                <w:sz w:val="20"/>
                <w:szCs w:val="20"/>
                <w:lang w:val="el-GR"/>
              </w:rPr>
              <w:t xml:space="preserve"> </w:t>
            </w:r>
            <w:r w:rsidRPr="00606CC0">
              <w:rPr>
                <w:rFonts w:eastAsia="Arial Unicode MS"/>
                <w:sz w:val="20"/>
                <w:szCs w:val="20"/>
              </w:rPr>
              <w:t>G</w:t>
            </w:r>
            <w:r w:rsidRPr="00606CC0">
              <w:rPr>
                <w:rFonts w:eastAsia="Arial Unicode MS"/>
                <w:sz w:val="20"/>
                <w:szCs w:val="20"/>
                <w:lang w:val="el-GR"/>
              </w:rPr>
              <w:t xml:space="preserve">. (2019). </w:t>
            </w:r>
            <w:r w:rsidRPr="00606CC0">
              <w:rPr>
                <w:rFonts w:eastAsia="Arial Unicode MS"/>
                <w:i/>
                <w:color w:val="000000" w:themeColor="text1"/>
                <w:sz w:val="20"/>
                <w:szCs w:val="20"/>
                <w:lang w:val="el-GR"/>
              </w:rPr>
              <w:t>Εισαγωγή στην Αναπτυξιακή Ψυχολογία</w:t>
            </w:r>
            <w:r w:rsidR="00300B2E" w:rsidRPr="00606CC0">
              <w:rPr>
                <w:rFonts w:eastAsia="Arial Unicode MS"/>
                <w:i/>
                <w:color w:val="000000" w:themeColor="text1"/>
                <w:sz w:val="20"/>
                <w:szCs w:val="20"/>
                <w:lang w:val="el-GR"/>
              </w:rPr>
              <w:t>.</w:t>
            </w:r>
            <w:r w:rsidRPr="00606CC0">
              <w:rPr>
                <w:rFonts w:eastAsia="Arial Unicode MS"/>
                <w:sz w:val="20"/>
                <w:szCs w:val="20"/>
                <w:lang w:val="el-GR"/>
              </w:rPr>
              <w:t xml:space="preserve"> </w:t>
            </w:r>
            <w:r w:rsidRPr="00606CC0">
              <w:rPr>
                <w:sz w:val="20"/>
                <w:szCs w:val="20"/>
                <w:lang w:val="el-GR"/>
              </w:rPr>
              <w:t xml:space="preserve">Επιμέλεια: </w:t>
            </w:r>
            <w:proofErr w:type="spellStart"/>
            <w:r w:rsidRPr="00606CC0">
              <w:rPr>
                <w:rFonts w:eastAsia="Arial Unicode MS"/>
                <w:sz w:val="20"/>
                <w:szCs w:val="20"/>
                <w:lang w:val="el-GR"/>
              </w:rPr>
              <w:t>Β</w:t>
            </w:r>
            <w:r w:rsidRPr="00606CC0">
              <w:rPr>
                <w:rFonts w:eastAsia="Arial Unicode MS"/>
                <w:sz w:val="20"/>
                <w:szCs w:val="20"/>
                <w:lang w:val="el-GR"/>
              </w:rPr>
              <w:t>.</w:t>
            </w:r>
            <w:r w:rsidRPr="00606CC0">
              <w:rPr>
                <w:rFonts w:eastAsia="Arial Unicode MS"/>
                <w:sz w:val="20"/>
                <w:szCs w:val="20"/>
                <w:lang w:val="el-GR"/>
              </w:rPr>
              <w:t>Τσούρτου</w:t>
            </w:r>
            <w:proofErr w:type="spellEnd"/>
            <w:r w:rsidRPr="00606CC0">
              <w:rPr>
                <w:rFonts w:eastAsia="Arial Unicode MS"/>
                <w:sz w:val="20"/>
                <w:szCs w:val="20"/>
                <w:lang w:val="el-GR"/>
              </w:rPr>
              <w:t xml:space="preserve">. </w:t>
            </w:r>
            <w:r w:rsidRPr="00606CC0">
              <w:rPr>
                <w:sz w:val="20"/>
                <w:szCs w:val="20"/>
                <w:lang w:val="el-GR"/>
              </w:rPr>
              <w:t xml:space="preserve">Εκδόσεις </w:t>
            </w:r>
            <w:proofErr w:type="spellStart"/>
            <w:r w:rsidRPr="00606CC0">
              <w:rPr>
                <w:sz w:val="20"/>
                <w:szCs w:val="20"/>
                <w:lang w:val="el-GR"/>
              </w:rPr>
              <w:t>Τζιόλας</w:t>
            </w:r>
            <w:proofErr w:type="spellEnd"/>
          </w:p>
          <w:p w14:paraId="106F193D" w14:textId="7E8B8D53" w:rsidR="00D6781D" w:rsidRPr="00606CC0" w:rsidRDefault="00D6781D" w:rsidP="00D6781D">
            <w:pPr>
              <w:pStyle w:val="ListParagraph"/>
              <w:numPr>
                <w:ilvl w:val="0"/>
                <w:numId w:val="2"/>
              </w:numPr>
              <w:jc w:val="both"/>
              <w:rPr>
                <w:sz w:val="20"/>
                <w:szCs w:val="20"/>
                <w:lang w:val="el-GR"/>
              </w:rPr>
            </w:pPr>
            <w:r w:rsidRPr="00606CC0">
              <w:rPr>
                <w:sz w:val="20"/>
                <w:szCs w:val="20"/>
              </w:rPr>
              <w:t>Siegler</w:t>
            </w:r>
            <w:r w:rsidRPr="00606CC0">
              <w:rPr>
                <w:sz w:val="20"/>
                <w:szCs w:val="20"/>
                <w:lang w:val="el-GR"/>
              </w:rPr>
              <w:t xml:space="preserve">, </w:t>
            </w:r>
            <w:r w:rsidRPr="00606CC0">
              <w:rPr>
                <w:sz w:val="20"/>
                <w:szCs w:val="20"/>
              </w:rPr>
              <w:t>R</w:t>
            </w:r>
            <w:r w:rsidRPr="00606CC0">
              <w:rPr>
                <w:sz w:val="20"/>
                <w:szCs w:val="20"/>
                <w:lang w:val="el-GR"/>
              </w:rPr>
              <w:t xml:space="preserve">. (2002). </w:t>
            </w:r>
            <w:r w:rsidRPr="00606CC0">
              <w:rPr>
                <w:i/>
                <w:sz w:val="20"/>
                <w:szCs w:val="20"/>
                <w:lang w:val="el-GR"/>
              </w:rPr>
              <w:t>Πώς σκέφτονται τα παιδιά</w:t>
            </w:r>
            <w:r w:rsidRPr="00606CC0">
              <w:rPr>
                <w:sz w:val="20"/>
                <w:szCs w:val="20"/>
                <w:lang w:val="el-GR"/>
              </w:rPr>
              <w:t xml:space="preserve">. Επιμέλεια: Στέλλα </w:t>
            </w:r>
            <w:proofErr w:type="spellStart"/>
            <w:r w:rsidRPr="00606CC0">
              <w:rPr>
                <w:sz w:val="20"/>
                <w:szCs w:val="20"/>
                <w:lang w:val="el-GR"/>
              </w:rPr>
              <w:t>Βοσνιάδου</w:t>
            </w:r>
            <w:proofErr w:type="spellEnd"/>
            <w:r w:rsidRPr="00606CC0">
              <w:rPr>
                <w:sz w:val="20"/>
                <w:szCs w:val="20"/>
                <w:lang w:val="el-GR"/>
              </w:rPr>
              <w:t xml:space="preserve">. Εκδόσεις: </w:t>
            </w:r>
            <w:r w:rsidRPr="00606CC0">
              <w:rPr>
                <w:sz w:val="20"/>
                <w:szCs w:val="20"/>
              </w:rPr>
              <w:t>Gutenberg</w:t>
            </w:r>
            <w:r w:rsidRPr="00606CC0">
              <w:rPr>
                <w:sz w:val="20"/>
                <w:szCs w:val="20"/>
                <w:lang w:val="el-GR"/>
              </w:rPr>
              <w:t xml:space="preserve"> Ψυχολογία. </w:t>
            </w:r>
          </w:p>
          <w:p w14:paraId="4AB9B651" w14:textId="77777777" w:rsidR="00300B2E" w:rsidRPr="00606CC0" w:rsidRDefault="00300B2E" w:rsidP="00606CC0">
            <w:pPr>
              <w:ind w:left="814"/>
              <w:jc w:val="both"/>
              <w:rPr>
                <w:sz w:val="20"/>
                <w:szCs w:val="20"/>
                <w:lang w:val="el-GR"/>
              </w:rPr>
            </w:pPr>
          </w:p>
          <w:p w14:paraId="1128043E" w14:textId="77777777" w:rsidR="00D6781D" w:rsidRPr="0047398B" w:rsidRDefault="00D6781D" w:rsidP="00D6781D">
            <w:pPr>
              <w:pStyle w:val="ListParagraph"/>
              <w:ind w:left="1174"/>
              <w:jc w:val="both"/>
              <w:rPr>
                <w:rFonts w:asciiTheme="minorHAnsi" w:hAnsiTheme="minorHAnsi"/>
                <w:sz w:val="20"/>
                <w:szCs w:val="20"/>
                <w:lang w:val="el-GR"/>
              </w:rPr>
            </w:pPr>
          </w:p>
          <w:p w14:paraId="47377226" w14:textId="77777777" w:rsidR="00D6781D" w:rsidRPr="00B66D09" w:rsidRDefault="00D6781D" w:rsidP="00D6781D">
            <w:pPr>
              <w:pStyle w:val="ListParagraph"/>
              <w:ind w:left="1174"/>
              <w:jc w:val="both"/>
              <w:rPr>
                <w:rFonts w:ascii="Calibri" w:hAnsi="Calibri" w:cs="Arial"/>
                <w:i/>
                <w:sz w:val="20"/>
                <w:szCs w:val="20"/>
              </w:rPr>
            </w:pPr>
            <w:r w:rsidRPr="00B66D09">
              <w:rPr>
                <w:rFonts w:ascii="Calibri" w:hAnsi="Calibri" w:cs="Arial"/>
                <w:i/>
                <w:sz w:val="20"/>
                <w:szCs w:val="20"/>
                <w:lang w:val="el-GR"/>
              </w:rPr>
              <w:t>Συναφή</w:t>
            </w:r>
            <w:r w:rsidRPr="00B66D09">
              <w:rPr>
                <w:rFonts w:ascii="Calibri" w:hAnsi="Calibri" w:cs="Arial"/>
                <w:i/>
                <w:sz w:val="20"/>
                <w:szCs w:val="20"/>
              </w:rPr>
              <w:t xml:space="preserve"> </w:t>
            </w:r>
            <w:r w:rsidRPr="00B66D09">
              <w:rPr>
                <w:rFonts w:ascii="Calibri" w:hAnsi="Calibri" w:cs="Arial"/>
                <w:i/>
                <w:sz w:val="20"/>
                <w:szCs w:val="20"/>
                <w:lang w:val="el-GR"/>
              </w:rPr>
              <w:t>επιστημονικά</w:t>
            </w:r>
            <w:r w:rsidRPr="00B66D09">
              <w:rPr>
                <w:rFonts w:ascii="Calibri" w:hAnsi="Calibri" w:cs="Arial"/>
                <w:i/>
                <w:sz w:val="20"/>
                <w:szCs w:val="20"/>
              </w:rPr>
              <w:t xml:space="preserve"> </w:t>
            </w:r>
            <w:r w:rsidRPr="00B66D09">
              <w:rPr>
                <w:rFonts w:ascii="Calibri" w:hAnsi="Calibri" w:cs="Arial"/>
                <w:i/>
                <w:sz w:val="20"/>
                <w:szCs w:val="20"/>
                <w:lang w:val="el-GR"/>
              </w:rPr>
              <w:t>περιοδικά</w:t>
            </w:r>
            <w:r w:rsidRPr="00B66D09">
              <w:rPr>
                <w:rFonts w:ascii="Calibri" w:hAnsi="Calibri" w:cs="Arial"/>
                <w:i/>
                <w:sz w:val="20"/>
                <w:szCs w:val="20"/>
              </w:rPr>
              <w:t>:</w:t>
            </w:r>
          </w:p>
          <w:p w14:paraId="3522FB6A" w14:textId="77777777" w:rsidR="00D6781D" w:rsidRDefault="00D6781D" w:rsidP="00D6781D">
            <w:pPr>
              <w:pStyle w:val="ListParagraph"/>
              <w:ind w:left="1174"/>
              <w:jc w:val="both"/>
              <w:rPr>
                <w:rFonts w:ascii="Calibri" w:hAnsi="Calibri" w:cs="Arial"/>
                <w:i/>
                <w:sz w:val="16"/>
                <w:szCs w:val="16"/>
              </w:rPr>
            </w:pPr>
          </w:p>
          <w:p w14:paraId="1A13E2A8" w14:textId="77777777" w:rsidR="00D6781D" w:rsidRPr="0047398B" w:rsidRDefault="00D6781D" w:rsidP="00D6781D">
            <w:pPr>
              <w:pStyle w:val="ListParagraph"/>
              <w:ind w:left="1174"/>
              <w:jc w:val="both"/>
              <w:rPr>
                <w:rFonts w:asciiTheme="minorHAnsi" w:hAnsiTheme="minorHAnsi"/>
                <w:sz w:val="20"/>
                <w:szCs w:val="20"/>
                <w:lang w:val="el-GR"/>
              </w:rPr>
            </w:pPr>
          </w:p>
          <w:p w14:paraId="07EB1602" w14:textId="77777777" w:rsidR="00D6781D" w:rsidRPr="0047398B" w:rsidRDefault="00D6781D" w:rsidP="00D6781D">
            <w:pPr>
              <w:pStyle w:val="ListParagraph"/>
              <w:numPr>
                <w:ilvl w:val="0"/>
                <w:numId w:val="2"/>
              </w:numPr>
              <w:jc w:val="both"/>
              <w:rPr>
                <w:rFonts w:asciiTheme="minorHAnsi" w:hAnsiTheme="minorHAnsi"/>
                <w:sz w:val="20"/>
                <w:szCs w:val="20"/>
                <w:lang w:val="el-GR"/>
              </w:rPr>
            </w:pPr>
            <w:r w:rsidRPr="0047398B">
              <w:rPr>
                <w:rFonts w:asciiTheme="minorHAnsi" w:hAnsiTheme="minorHAnsi"/>
                <w:sz w:val="20"/>
                <w:szCs w:val="20"/>
              </w:rPr>
              <w:t xml:space="preserve">Child Development </w:t>
            </w:r>
          </w:p>
          <w:p w14:paraId="60B80F6F" w14:textId="77777777" w:rsidR="00D6781D" w:rsidRPr="0047398B" w:rsidRDefault="00D6781D" w:rsidP="00D6781D">
            <w:pPr>
              <w:pStyle w:val="ListParagraph"/>
              <w:numPr>
                <w:ilvl w:val="0"/>
                <w:numId w:val="2"/>
              </w:numPr>
              <w:jc w:val="both"/>
              <w:rPr>
                <w:rFonts w:asciiTheme="minorHAnsi" w:hAnsiTheme="minorHAnsi"/>
                <w:sz w:val="20"/>
                <w:szCs w:val="20"/>
                <w:lang w:val="el-GR"/>
              </w:rPr>
            </w:pPr>
            <w:r w:rsidRPr="0047398B">
              <w:rPr>
                <w:rFonts w:asciiTheme="minorHAnsi" w:hAnsiTheme="minorHAnsi"/>
                <w:sz w:val="20"/>
                <w:szCs w:val="20"/>
              </w:rPr>
              <w:t>Developmental Psychology</w:t>
            </w:r>
          </w:p>
          <w:p w14:paraId="103504D2" w14:textId="77777777" w:rsidR="00D6781D" w:rsidRPr="0047398B" w:rsidRDefault="00D6781D" w:rsidP="00D6781D">
            <w:pPr>
              <w:pStyle w:val="ListParagraph"/>
              <w:numPr>
                <w:ilvl w:val="0"/>
                <w:numId w:val="2"/>
              </w:numPr>
              <w:jc w:val="both"/>
              <w:rPr>
                <w:rFonts w:asciiTheme="minorHAnsi" w:hAnsiTheme="minorHAnsi"/>
                <w:sz w:val="20"/>
                <w:szCs w:val="20"/>
                <w:lang w:val="el-GR"/>
              </w:rPr>
            </w:pPr>
            <w:r w:rsidRPr="0047398B">
              <w:rPr>
                <w:rFonts w:asciiTheme="minorHAnsi" w:hAnsiTheme="minorHAnsi"/>
                <w:sz w:val="20"/>
                <w:szCs w:val="20"/>
              </w:rPr>
              <w:t>Developmental Review</w:t>
            </w:r>
          </w:p>
          <w:p w14:paraId="5D06AA8E" w14:textId="77777777" w:rsidR="00D6781D" w:rsidRPr="0047398B" w:rsidRDefault="00D6781D" w:rsidP="00D6781D">
            <w:pPr>
              <w:pStyle w:val="ListParagraph"/>
              <w:numPr>
                <w:ilvl w:val="0"/>
                <w:numId w:val="2"/>
              </w:numPr>
              <w:jc w:val="both"/>
              <w:rPr>
                <w:rFonts w:asciiTheme="minorHAnsi" w:hAnsiTheme="minorHAnsi"/>
                <w:sz w:val="20"/>
                <w:szCs w:val="20"/>
              </w:rPr>
            </w:pPr>
            <w:r w:rsidRPr="0047398B">
              <w:rPr>
                <w:rFonts w:asciiTheme="minorHAnsi" w:hAnsiTheme="minorHAnsi"/>
                <w:sz w:val="20"/>
                <w:szCs w:val="20"/>
              </w:rPr>
              <w:t>British journal of Developmental Psychology</w:t>
            </w:r>
          </w:p>
          <w:p w14:paraId="63C9E140" w14:textId="77777777" w:rsidR="00D6781D" w:rsidRPr="0047398B" w:rsidRDefault="00D6781D" w:rsidP="00D6781D">
            <w:pPr>
              <w:pStyle w:val="ListParagraph"/>
              <w:numPr>
                <w:ilvl w:val="0"/>
                <w:numId w:val="2"/>
              </w:numPr>
              <w:jc w:val="both"/>
              <w:rPr>
                <w:rFonts w:asciiTheme="minorHAnsi" w:hAnsiTheme="minorHAnsi"/>
                <w:sz w:val="20"/>
                <w:szCs w:val="20"/>
              </w:rPr>
            </w:pPr>
            <w:r w:rsidRPr="0047398B">
              <w:rPr>
                <w:rFonts w:asciiTheme="minorHAnsi" w:hAnsiTheme="minorHAnsi"/>
                <w:sz w:val="20"/>
                <w:szCs w:val="20"/>
              </w:rPr>
              <w:t xml:space="preserve">Journal of Experimental Child Psychology </w:t>
            </w:r>
          </w:p>
          <w:p w14:paraId="52D34205" w14:textId="77777777" w:rsidR="00D6781D" w:rsidRPr="0047398B" w:rsidRDefault="00D6781D" w:rsidP="00D6781D">
            <w:pPr>
              <w:pStyle w:val="ListParagraph"/>
              <w:numPr>
                <w:ilvl w:val="0"/>
                <w:numId w:val="2"/>
              </w:numPr>
              <w:jc w:val="both"/>
              <w:rPr>
                <w:rFonts w:asciiTheme="minorHAnsi" w:hAnsiTheme="minorHAnsi"/>
                <w:sz w:val="20"/>
                <w:szCs w:val="20"/>
              </w:rPr>
            </w:pPr>
            <w:r w:rsidRPr="0047398B">
              <w:rPr>
                <w:rFonts w:asciiTheme="minorHAnsi" w:hAnsiTheme="minorHAnsi"/>
                <w:sz w:val="20"/>
                <w:szCs w:val="20"/>
              </w:rPr>
              <w:t>Early Childhood Research Quarterly</w:t>
            </w:r>
          </w:p>
          <w:p w14:paraId="0D9897A1" w14:textId="77777777" w:rsidR="00D6781D" w:rsidRDefault="00D6781D" w:rsidP="00D6781D">
            <w:pPr>
              <w:pStyle w:val="ListParagraph"/>
              <w:numPr>
                <w:ilvl w:val="0"/>
                <w:numId w:val="2"/>
              </w:numPr>
              <w:jc w:val="both"/>
              <w:rPr>
                <w:rFonts w:asciiTheme="minorHAnsi" w:hAnsiTheme="minorHAnsi"/>
                <w:sz w:val="20"/>
                <w:szCs w:val="20"/>
              </w:rPr>
            </w:pPr>
            <w:r w:rsidRPr="0047398B">
              <w:rPr>
                <w:rFonts w:asciiTheme="minorHAnsi" w:hAnsiTheme="minorHAnsi"/>
                <w:sz w:val="20"/>
                <w:szCs w:val="20"/>
              </w:rPr>
              <w:t>Developmental Science</w:t>
            </w:r>
          </w:p>
          <w:p w14:paraId="31FDBEDA" w14:textId="77777777" w:rsidR="00F7618E" w:rsidRPr="00D6781D" w:rsidRDefault="00D6781D" w:rsidP="00D6781D">
            <w:pPr>
              <w:pStyle w:val="ListParagraph"/>
              <w:numPr>
                <w:ilvl w:val="0"/>
                <w:numId w:val="2"/>
              </w:numPr>
              <w:jc w:val="both"/>
              <w:rPr>
                <w:rFonts w:asciiTheme="minorHAnsi" w:hAnsiTheme="minorHAnsi"/>
                <w:sz w:val="20"/>
                <w:szCs w:val="20"/>
              </w:rPr>
            </w:pPr>
            <w:r w:rsidRPr="00D6781D">
              <w:rPr>
                <w:rFonts w:asciiTheme="minorHAnsi" w:hAnsiTheme="minorHAnsi"/>
                <w:sz w:val="20"/>
                <w:szCs w:val="20"/>
              </w:rPr>
              <w:t>Cognitive Development</w:t>
            </w:r>
          </w:p>
          <w:p w14:paraId="6E8F6FFC" w14:textId="77777777" w:rsidR="00D6781D" w:rsidRPr="00D6781D" w:rsidRDefault="00D6781D" w:rsidP="00AF398D">
            <w:pPr>
              <w:jc w:val="both"/>
              <w:rPr>
                <w:rFonts w:ascii="Calibri" w:hAnsi="Calibri" w:cs="Arial"/>
                <w:i/>
                <w:sz w:val="16"/>
                <w:szCs w:val="16"/>
              </w:rPr>
            </w:pPr>
          </w:p>
          <w:p w14:paraId="0FC7F8A2" w14:textId="77777777" w:rsidR="00F7618E" w:rsidRDefault="00F7618E" w:rsidP="00AF398D">
            <w:pPr>
              <w:jc w:val="both"/>
              <w:rPr>
                <w:rFonts w:ascii="Calibri" w:eastAsia="Calibri" w:hAnsi="Calibri" w:cs="Arial"/>
                <w:color w:val="002060"/>
                <w:lang w:val="el-GR"/>
              </w:rPr>
            </w:pPr>
          </w:p>
          <w:p w14:paraId="059A097D" w14:textId="77777777" w:rsidR="00F7618E" w:rsidRPr="00705AAD" w:rsidRDefault="00F7618E" w:rsidP="00AF398D">
            <w:pPr>
              <w:jc w:val="both"/>
              <w:rPr>
                <w:rFonts w:ascii="Calibri" w:hAnsi="Calibri" w:cs="Arial"/>
                <w:b/>
                <w:lang w:val="el-GR"/>
              </w:rPr>
            </w:pPr>
          </w:p>
        </w:tc>
      </w:tr>
    </w:tbl>
    <w:p w14:paraId="778C25BA" w14:textId="77777777" w:rsidR="009C0FE8" w:rsidRDefault="009C0FE8"/>
    <w:sectPr w:rsidR="009C0FE8" w:rsidSect="00ED1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2C6"/>
    <w:multiLevelType w:val="hybridMultilevel"/>
    <w:tmpl w:val="D306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6CA3"/>
    <w:multiLevelType w:val="hybridMultilevel"/>
    <w:tmpl w:val="CCD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4289"/>
    <w:multiLevelType w:val="multilevel"/>
    <w:tmpl w:val="859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57BE8"/>
    <w:multiLevelType w:val="hybridMultilevel"/>
    <w:tmpl w:val="9446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B4F6D"/>
    <w:multiLevelType w:val="multilevel"/>
    <w:tmpl w:val="B86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64638"/>
    <w:multiLevelType w:val="multilevel"/>
    <w:tmpl w:val="18B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250AE6CA"/>
    <w:multiLevelType w:val="hybridMultilevel"/>
    <w:tmpl w:val="E24CF9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C97992"/>
    <w:multiLevelType w:val="hybridMultilevel"/>
    <w:tmpl w:val="5182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E2FBE"/>
    <w:multiLevelType w:val="hybridMultilevel"/>
    <w:tmpl w:val="9EA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91097"/>
    <w:multiLevelType w:val="hybridMultilevel"/>
    <w:tmpl w:val="5A8A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00560"/>
    <w:multiLevelType w:val="hybridMultilevel"/>
    <w:tmpl w:val="B53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Arial"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Arial"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Arial" w:hint="default"/>
      </w:rPr>
    </w:lvl>
    <w:lvl w:ilvl="8" w:tplc="04080005" w:tentative="1">
      <w:start w:val="1"/>
      <w:numFmt w:val="bullet"/>
      <w:lvlText w:val=""/>
      <w:lvlJc w:val="left"/>
      <w:pPr>
        <w:ind w:left="6934"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8"/>
  </w:num>
  <w:num w:numId="5">
    <w:abstractNumId w:val="2"/>
  </w:num>
  <w:num w:numId="6">
    <w:abstractNumId w:val="4"/>
  </w:num>
  <w:num w:numId="7">
    <w:abstractNumId w:val="5"/>
  </w:num>
  <w:num w:numId="8">
    <w:abstractNumId w:val="7"/>
  </w:num>
  <w:num w:numId="9">
    <w:abstractNumId w:val="11"/>
  </w:num>
  <w:num w:numId="10">
    <w:abstractNumId w:val="10"/>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618E"/>
    <w:rsid w:val="00005EBD"/>
    <w:rsid w:val="00032432"/>
    <w:rsid w:val="00046193"/>
    <w:rsid w:val="00065E23"/>
    <w:rsid w:val="0007329F"/>
    <w:rsid w:val="00085B1F"/>
    <w:rsid w:val="00085C34"/>
    <w:rsid w:val="000C59E9"/>
    <w:rsid w:val="000D656D"/>
    <w:rsid w:val="00114926"/>
    <w:rsid w:val="001412FF"/>
    <w:rsid w:val="001656FB"/>
    <w:rsid w:val="0018147D"/>
    <w:rsid w:val="001A348F"/>
    <w:rsid w:val="001A5DFD"/>
    <w:rsid w:val="001A7DE0"/>
    <w:rsid w:val="001B16C4"/>
    <w:rsid w:val="001B7D1E"/>
    <w:rsid w:val="001C0649"/>
    <w:rsid w:val="001D212C"/>
    <w:rsid w:val="001D542F"/>
    <w:rsid w:val="00207254"/>
    <w:rsid w:val="00230917"/>
    <w:rsid w:val="002337D8"/>
    <w:rsid w:val="0028191C"/>
    <w:rsid w:val="00293DD0"/>
    <w:rsid w:val="002A69A7"/>
    <w:rsid w:val="002E200C"/>
    <w:rsid w:val="00300B2E"/>
    <w:rsid w:val="0031485C"/>
    <w:rsid w:val="00337958"/>
    <w:rsid w:val="00343C49"/>
    <w:rsid w:val="0039362A"/>
    <w:rsid w:val="003960AF"/>
    <w:rsid w:val="003D2A2D"/>
    <w:rsid w:val="003F67AE"/>
    <w:rsid w:val="00402F1E"/>
    <w:rsid w:val="00414EB1"/>
    <w:rsid w:val="004267F6"/>
    <w:rsid w:val="00430841"/>
    <w:rsid w:val="00432AEE"/>
    <w:rsid w:val="00432D58"/>
    <w:rsid w:val="0044342F"/>
    <w:rsid w:val="0049552E"/>
    <w:rsid w:val="004B313A"/>
    <w:rsid w:val="004B6D6B"/>
    <w:rsid w:val="004C002B"/>
    <w:rsid w:val="004E2F2B"/>
    <w:rsid w:val="004E485F"/>
    <w:rsid w:val="004F464F"/>
    <w:rsid w:val="005039B8"/>
    <w:rsid w:val="0051361A"/>
    <w:rsid w:val="005157DE"/>
    <w:rsid w:val="00520682"/>
    <w:rsid w:val="0052252D"/>
    <w:rsid w:val="00550A7E"/>
    <w:rsid w:val="00572E4D"/>
    <w:rsid w:val="00576F81"/>
    <w:rsid w:val="00581F59"/>
    <w:rsid w:val="00595A22"/>
    <w:rsid w:val="005D4EE8"/>
    <w:rsid w:val="005F487E"/>
    <w:rsid w:val="00606CC0"/>
    <w:rsid w:val="006206A5"/>
    <w:rsid w:val="006257DD"/>
    <w:rsid w:val="00661DA4"/>
    <w:rsid w:val="006702DC"/>
    <w:rsid w:val="006A3E54"/>
    <w:rsid w:val="0071443B"/>
    <w:rsid w:val="007415ED"/>
    <w:rsid w:val="00741A5C"/>
    <w:rsid w:val="00742354"/>
    <w:rsid w:val="00760750"/>
    <w:rsid w:val="0077344F"/>
    <w:rsid w:val="00783B9B"/>
    <w:rsid w:val="0079523C"/>
    <w:rsid w:val="007A31B1"/>
    <w:rsid w:val="007C3FE5"/>
    <w:rsid w:val="007D6CBC"/>
    <w:rsid w:val="007F5514"/>
    <w:rsid w:val="00814D9C"/>
    <w:rsid w:val="00816D6C"/>
    <w:rsid w:val="00851670"/>
    <w:rsid w:val="00885680"/>
    <w:rsid w:val="00885C18"/>
    <w:rsid w:val="00886477"/>
    <w:rsid w:val="0088749F"/>
    <w:rsid w:val="008A410D"/>
    <w:rsid w:val="008E7A97"/>
    <w:rsid w:val="008F677E"/>
    <w:rsid w:val="0092239A"/>
    <w:rsid w:val="00946164"/>
    <w:rsid w:val="00985805"/>
    <w:rsid w:val="00986D90"/>
    <w:rsid w:val="009B2976"/>
    <w:rsid w:val="009C0FE8"/>
    <w:rsid w:val="009E0CB5"/>
    <w:rsid w:val="00A23EE2"/>
    <w:rsid w:val="00A7626E"/>
    <w:rsid w:val="00A81D29"/>
    <w:rsid w:val="00A864CB"/>
    <w:rsid w:val="00AE4D57"/>
    <w:rsid w:val="00AE4D82"/>
    <w:rsid w:val="00AE552F"/>
    <w:rsid w:val="00AF398D"/>
    <w:rsid w:val="00B32392"/>
    <w:rsid w:val="00B56211"/>
    <w:rsid w:val="00B66AC7"/>
    <w:rsid w:val="00B66D09"/>
    <w:rsid w:val="00B804C0"/>
    <w:rsid w:val="00BB238B"/>
    <w:rsid w:val="00BE2047"/>
    <w:rsid w:val="00BE6B7C"/>
    <w:rsid w:val="00BE74BC"/>
    <w:rsid w:val="00C070CD"/>
    <w:rsid w:val="00C1429C"/>
    <w:rsid w:val="00C22CF2"/>
    <w:rsid w:val="00C36CDB"/>
    <w:rsid w:val="00C7116B"/>
    <w:rsid w:val="00C72BCE"/>
    <w:rsid w:val="00C7687E"/>
    <w:rsid w:val="00C978C3"/>
    <w:rsid w:val="00CA0482"/>
    <w:rsid w:val="00CA545A"/>
    <w:rsid w:val="00CC2408"/>
    <w:rsid w:val="00D21794"/>
    <w:rsid w:val="00D367ED"/>
    <w:rsid w:val="00D446C5"/>
    <w:rsid w:val="00D6781D"/>
    <w:rsid w:val="00D76A05"/>
    <w:rsid w:val="00DC4551"/>
    <w:rsid w:val="00DC49A2"/>
    <w:rsid w:val="00DD0174"/>
    <w:rsid w:val="00E02754"/>
    <w:rsid w:val="00E14B9B"/>
    <w:rsid w:val="00E27139"/>
    <w:rsid w:val="00E32929"/>
    <w:rsid w:val="00E33624"/>
    <w:rsid w:val="00E5257B"/>
    <w:rsid w:val="00E54315"/>
    <w:rsid w:val="00E77920"/>
    <w:rsid w:val="00E85759"/>
    <w:rsid w:val="00EA3E37"/>
    <w:rsid w:val="00EB0672"/>
    <w:rsid w:val="00EB2C0E"/>
    <w:rsid w:val="00ED1248"/>
    <w:rsid w:val="00EE1E32"/>
    <w:rsid w:val="00F07398"/>
    <w:rsid w:val="00F3073D"/>
    <w:rsid w:val="00F3768F"/>
    <w:rsid w:val="00F473D8"/>
    <w:rsid w:val="00F47541"/>
    <w:rsid w:val="00F7618E"/>
    <w:rsid w:val="00F92E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745"/>
  <w15:docId w15:val="{3C4713D7-1B4F-FF46-A9E5-EDDCF7B9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1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20682"/>
    <w:pPr>
      <w:keepNext/>
      <w:autoSpaceDE w:val="0"/>
      <w:autoSpaceDN w:val="0"/>
      <w:adjustRightInd w:val="0"/>
      <w:spacing w:before="240" w:after="60"/>
      <w:outlineLvl w:val="0"/>
    </w:pPr>
    <w:rPr>
      <w:b/>
      <w:bCs/>
      <w:sz w:val="28"/>
      <w:szCs w:val="28"/>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F761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E32"/>
    <w:pPr>
      <w:ind w:left="720"/>
      <w:contextualSpacing/>
    </w:pPr>
  </w:style>
  <w:style w:type="character" w:customStyle="1" w:styleId="Heading1Char">
    <w:name w:val="Heading 1 Char"/>
    <w:basedOn w:val="DefaultParagraphFont"/>
    <w:link w:val="Heading1"/>
    <w:rsid w:val="00520682"/>
    <w:rPr>
      <w:rFonts w:ascii="Times New Roman" w:eastAsia="Times New Roman" w:hAnsi="Times New Roman" w:cs="Times New Roman"/>
      <w:b/>
      <w:bCs/>
      <w:sz w:val="28"/>
      <w:szCs w:val="28"/>
      <w:lang w:eastAsia="el-GR"/>
    </w:rPr>
  </w:style>
  <w:style w:type="paragraph" w:customStyle="1" w:styleId="Default">
    <w:name w:val="Default"/>
    <w:rsid w:val="00C7687E"/>
    <w:pPr>
      <w:widowControl w:val="0"/>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AE4D82"/>
    <w:rPr>
      <w:color w:val="0000FF" w:themeColor="hyperlink"/>
      <w:u w:val="single"/>
    </w:rPr>
  </w:style>
  <w:style w:type="character" w:styleId="UnresolvedMention">
    <w:name w:val="Unresolved Mention"/>
    <w:basedOn w:val="DefaultParagraphFont"/>
    <w:uiPriority w:val="99"/>
    <w:semiHidden/>
    <w:unhideWhenUsed/>
    <w:rsid w:val="00AE4D82"/>
    <w:rPr>
      <w:color w:val="605E5C"/>
      <w:shd w:val="clear" w:color="auto" w:fill="E1DFDD"/>
    </w:rPr>
  </w:style>
  <w:style w:type="character" w:styleId="FollowedHyperlink">
    <w:name w:val="FollowedHyperlink"/>
    <w:basedOn w:val="DefaultParagraphFont"/>
    <w:uiPriority w:val="99"/>
    <w:semiHidden/>
    <w:unhideWhenUsed/>
    <w:rsid w:val="00AE4D82"/>
    <w:rPr>
      <w:color w:val="800080" w:themeColor="followedHyperlink"/>
      <w:u w:val="single"/>
    </w:rPr>
  </w:style>
  <w:style w:type="paragraph" w:styleId="BalloonText">
    <w:name w:val="Balloon Text"/>
    <w:basedOn w:val="Normal"/>
    <w:link w:val="BalloonTextChar"/>
    <w:uiPriority w:val="99"/>
    <w:semiHidden/>
    <w:unhideWhenUsed/>
    <w:rsid w:val="006257DD"/>
    <w:rPr>
      <w:sz w:val="18"/>
      <w:szCs w:val="18"/>
    </w:rPr>
  </w:style>
  <w:style w:type="character" w:customStyle="1" w:styleId="BalloonTextChar">
    <w:name w:val="Balloon Text Char"/>
    <w:basedOn w:val="DefaultParagraphFont"/>
    <w:link w:val="BalloonText"/>
    <w:uiPriority w:val="99"/>
    <w:semiHidden/>
    <w:rsid w:val="006257DD"/>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56082">
      <w:bodyDiv w:val="1"/>
      <w:marLeft w:val="0"/>
      <w:marRight w:val="0"/>
      <w:marTop w:val="0"/>
      <w:marBottom w:val="0"/>
      <w:divBdr>
        <w:top w:val="none" w:sz="0" w:space="0" w:color="auto"/>
        <w:left w:val="none" w:sz="0" w:space="0" w:color="auto"/>
        <w:bottom w:val="none" w:sz="0" w:space="0" w:color="auto"/>
        <w:right w:val="none" w:sz="0" w:space="0" w:color="auto"/>
      </w:divBdr>
      <w:divsChild>
        <w:div w:id="107813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lass.upatras.gr/courses/PDE142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1269</Words>
  <Characters>7236</Characters>
  <Application>Microsoft Office Word</Application>
  <DocSecurity>0</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Microsoft Office User</cp:lastModifiedBy>
  <cp:revision>3</cp:revision>
  <cp:lastPrinted>2023-01-26T20:22:00Z</cp:lastPrinted>
  <dcterms:created xsi:type="dcterms:W3CDTF">2023-01-26T20:22:00Z</dcterms:created>
  <dcterms:modified xsi:type="dcterms:W3CDTF">2023-01-26T20:22:00Z</dcterms:modified>
</cp:coreProperties>
</file>